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42"/>
        <w:tblW w:w="15163" w:type="dxa"/>
        <w:tblLook w:val="04A0" w:firstRow="1" w:lastRow="0" w:firstColumn="1" w:lastColumn="0" w:noHBand="0" w:noVBand="1"/>
      </w:tblPr>
      <w:tblGrid>
        <w:gridCol w:w="2058"/>
        <w:gridCol w:w="4492"/>
        <w:gridCol w:w="4769"/>
        <w:gridCol w:w="3844"/>
      </w:tblGrid>
      <w:tr w:rsidR="00AD3349" w:rsidRPr="006C4B8F" w14:paraId="67C66155" w14:textId="77777777" w:rsidTr="004A11E8">
        <w:tc>
          <w:tcPr>
            <w:tcW w:w="15163" w:type="dxa"/>
            <w:gridSpan w:val="4"/>
            <w:shd w:val="clear" w:color="auto" w:fill="BFBFBF" w:themeFill="background1" w:themeFillShade="BF"/>
          </w:tcPr>
          <w:p w14:paraId="501F9C92" w14:textId="4A428994" w:rsidR="0065051C" w:rsidRPr="006C4B8F" w:rsidRDefault="003D5936" w:rsidP="00D63336">
            <w:pPr>
              <w:jc w:val="center"/>
              <w:rPr>
                <w:rFonts w:cstheme="minorHAnsi"/>
                <w:b/>
                <w:sz w:val="20"/>
                <w:szCs w:val="20"/>
              </w:rPr>
            </w:pPr>
            <w:r w:rsidRPr="006C4B8F">
              <w:rPr>
                <w:rFonts w:ascii="Sylfaen" w:hAnsi="Sylfaen" w:cstheme="minorHAnsi"/>
                <w:b/>
                <w:noProof/>
                <w:sz w:val="20"/>
                <w:szCs w:val="20"/>
                <w:lang w:val="ar-SA"/>
              </w:rPr>
              <w:t>მუხლი 33 - ეროვნულ დონეზე კონვენციის განხორციელების და მონიტორინგის განმარტებითი ინდიკატორები</w:t>
            </w:r>
          </w:p>
        </w:tc>
      </w:tr>
      <w:tr w:rsidR="003D5936" w:rsidRPr="006C4B8F" w14:paraId="1113D4A1" w14:textId="77777777" w:rsidTr="004A11E8">
        <w:tc>
          <w:tcPr>
            <w:tcW w:w="15163" w:type="dxa"/>
            <w:gridSpan w:val="4"/>
            <w:shd w:val="clear" w:color="auto" w:fill="auto"/>
          </w:tcPr>
          <w:p w14:paraId="4090E0FB" w14:textId="660D03BA" w:rsidR="003D5936" w:rsidRPr="006C4B8F" w:rsidRDefault="003D5936" w:rsidP="003D5936">
            <w:pPr>
              <w:jc w:val="center"/>
              <w:rPr>
                <w:rFonts w:cstheme="minorHAnsi"/>
                <w:b/>
                <w:sz w:val="20"/>
                <w:szCs w:val="20"/>
              </w:rPr>
            </w:pPr>
            <w:r w:rsidRPr="006C4B8F">
              <w:rPr>
                <w:rFonts w:ascii="Sylfaen" w:hAnsi="Sylfaen" w:cstheme="minorHAnsi"/>
                <w:b/>
                <w:noProof/>
                <w:sz w:val="20"/>
                <w:szCs w:val="20"/>
                <w:lang w:val="ar-SA"/>
              </w:rPr>
              <w:t>განხორციელება და მონიტორინგი ეროვნულ დონეზე</w:t>
            </w:r>
          </w:p>
        </w:tc>
      </w:tr>
      <w:tr w:rsidR="003D5936" w:rsidRPr="00520D32" w14:paraId="10FDE2E4" w14:textId="77777777" w:rsidTr="003D5936">
        <w:tc>
          <w:tcPr>
            <w:tcW w:w="2058" w:type="dxa"/>
            <w:shd w:val="clear" w:color="auto" w:fill="auto"/>
          </w:tcPr>
          <w:p w14:paraId="26D49216" w14:textId="7F9ABD7B" w:rsidR="003D5936" w:rsidRPr="00520D32" w:rsidRDefault="003D5936" w:rsidP="003D5936">
            <w:pPr>
              <w:jc w:val="center"/>
              <w:rPr>
                <w:rFonts w:ascii="Sylfaen" w:hAnsi="Sylfaen" w:cstheme="minorHAnsi"/>
                <w:b/>
                <w:sz w:val="20"/>
                <w:szCs w:val="20"/>
                <w:lang w:val="ka-GE"/>
              </w:rPr>
            </w:pPr>
            <w:r w:rsidRPr="00520D32">
              <w:rPr>
                <w:rFonts w:ascii="Sylfaen" w:hAnsi="Sylfaen" w:cstheme="minorHAnsi"/>
                <w:b/>
                <w:sz w:val="20"/>
                <w:szCs w:val="20"/>
                <w:lang w:val="ka-GE"/>
              </w:rPr>
              <w:t>მახასიათებლები / ინდიკატორები</w:t>
            </w:r>
          </w:p>
        </w:tc>
        <w:tc>
          <w:tcPr>
            <w:tcW w:w="4492" w:type="dxa"/>
            <w:shd w:val="clear" w:color="auto" w:fill="auto"/>
          </w:tcPr>
          <w:p w14:paraId="43F5183B" w14:textId="11B8A86C" w:rsidR="003D5936" w:rsidRPr="00520D32" w:rsidRDefault="003D5936" w:rsidP="003D5936">
            <w:pPr>
              <w:jc w:val="center"/>
              <w:rPr>
                <w:rFonts w:ascii="Sylfaen" w:hAnsi="Sylfaen" w:cstheme="minorHAnsi"/>
                <w:b/>
                <w:sz w:val="20"/>
                <w:szCs w:val="20"/>
                <w:lang w:val="ka-GE"/>
              </w:rPr>
            </w:pPr>
            <w:r w:rsidRPr="00520D32">
              <w:rPr>
                <w:rFonts w:ascii="Sylfaen" w:hAnsi="Sylfaen" w:cstheme="minorHAnsi"/>
                <w:b/>
                <w:sz w:val="20"/>
                <w:szCs w:val="20"/>
                <w:lang w:val="ka-GE"/>
              </w:rPr>
              <w:t>მახასიათებლები / ინდიკატორები</w:t>
            </w:r>
          </w:p>
        </w:tc>
        <w:tc>
          <w:tcPr>
            <w:tcW w:w="4769" w:type="dxa"/>
            <w:shd w:val="clear" w:color="auto" w:fill="auto"/>
          </w:tcPr>
          <w:p w14:paraId="2CAF58CA" w14:textId="5372A295" w:rsidR="003D5936" w:rsidRPr="00520D32" w:rsidRDefault="003D5936" w:rsidP="003D5936">
            <w:pPr>
              <w:jc w:val="center"/>
              <w:rPr>
                <w:rFonts w:ascii="Sylfaen" w:hAnsi="Sylfaen" w:cstheme="minorHAnsi"/>
                <w:b/>
                <w:sz w:val="20"/>
                <w:szCs w:val="20"/>
                <w:lang w:val="ka-GE"/>
              </w:rPr>
            </w:pPr>
            <w:r w:rsidRPr="00520D32">
              <w:rPr>
                <w:rFonts w:ascii="Sylfaen" w:hAnsi="Sylfaen" w:cstheme="minorHAnsi"/>
                <w:b/>
                <w:sz w:val="20"/>
                <w:szCs w:val="20"/>
                <w:lang w:val="ka-GE"/>
              </w:rPr>
              <w:t>მახასიათებლები / ინდიკატორები</w:t>
            </w:r>
          </w:p>
        </w:tc>
        <w:tc>
          <w:tcPr>
            <w:tcW w:w="3844" w:type="dxa"/>
            <w:shd w:val="clear" w:color="auto" w:fill="auto"/>
          </w:tcPr>
          <w:p w14:paraId="5DEE108D" w14:textId="6DCAEE7D" w:rsidR="003D5936" w:rsidRPr="00520D32" w:rsidRDefault="00472A12" w:rsidP="003D5936">
            <w:pPr>
              <w:jc w:val="center"/>
              <w:rPr>
                <w:rFonts w:ascii="Sylfaen" w:hAnsi="Sylfaen" w:cstheme="minorHAnsi"/>
                <w:b/>
                <w:sz w:val="20"/>
                <w:szCs w:val="20"/>
              </w:rPr>
            </w:pPr>
            <w:r w:rsidRPr="00520D32">
              <w:rPr>
                <w:rFonts w:ascii="Sylfaen" w:hAnsi="Sylfaen" w:cstheme="minorHAnsi"/>
                <w:b/>
                <w:sz w:val="20"/>
                <w:szCs w:val="20"/>
                <w:lang w:val="ka-GE"/>
              </w:rPr>
              <w:t>შეზღუდული შესაძლებლობოის მქონე პირთა ორგანიზაციების მონაწილეობა</w:t>
            </w:r>
            <w:r w:rsidR="003D5936" w:rsidRPr="00520D32">
              <w:rPr>
                <w:rFonts w:ascii="Sylfaen" w:hAnsi="Sylfaen" w:cstheme="minorHAnsi"/>
                <w:b/>
                <w:sz w:val="20"/>
                <w:szCs w:val="20"/>
              </w:rPr>
              <w:t xml:space="preserve"> *</w:t>
            </w:r>
          </w:p>
        </w:tc>
      </w:tr>
      <w:tr w:rsidR="003D5936" w:rsidRPr="006D79E1" w14:paraId="4ECE9922" w14:textId="77777777" w:rsidTr="003D5936">
        <w:trPr>
          <w:trHeight w:val="699"/>
        </w:trPr>
        <w:tc>
          <w:tcPr>
            <w:tcW w:w="2058" w:type="dxa"/>
            <w:shd w:val="clear" w:color="auto" w:fill="auto"/>
          </w:tcPr>
          <w:p w14:paraId="76F60D5B" w14:textId="093F34F4" w:rsidR="003D5936" w:rsidRPr="006C4B8F" w:rsidRDefault="003D5936" w:rsidP="003D5936">
            <w:pPr>
              <w:pStyle w:val="ListParagraph"/>
              <w:ind w:left="0"/>
              <w:rPr>
                <w:rFonts w:cstheme="minorHAnsi"/>
                <w:b/>
                <w:sz w:val="20"/>
                <w:szCs w:val="20"/>
              </w:rPr>
            </w:pPr>
            <w:r w:rsidRPr="006C4B8F">
              <w:rPr>
                <w:rFonts w:ascii="Sylfaen" w:hAnsi="Sylfaen"/>
                <w:b/>
                <w:sz w:val="20"/>
                <w:szCs w:val="20"/>
                <w:lang w:val="ka-GE"/>
              </w:rPr>
              <w:t>სტრუქტურა</w:t>
            </w:r>
          </w:p>
        </w:tc>
        <w:tc>
          <w:tcPr>
            <w:tcW w:w="4492" w:type="dxa"/>
            <w:shd w:val="clear" w:color="auto" w:fill="auto"/>
          </w:tcPr>
          <w:p w14:paraId="46052E8A" w14:textId="5CD210C1" w:rsidR="003D5936" w:rsidRPr="0055611E" w:rsidRDefault="00381B22" w:rsidP="003D5936">
            <w:pPr>
              <w:jc w:val="both"/>
              <w:rPr>
                <w:rFonts w:ascii="Sylfaen" w:hAnsi="Sylfaen" w:cstheme="minorHAnsi"/>
                <w:sz w:val="20"/>
                <w:szCs w:val="20"/>
              </w:rPr>
            </w:pPr>
            <w:r w:rsidRPr="0055611E">
              <w:rPr>
                <w:rFonts w:ascii="Sylfaen" w:hAnsi="Sylfaen" w:cstheme="minorHAnsi"/>
                <w:noProof/>
                <w:sz w:val="20"/>
                <w:szCs w:val="20"/>
                <w:lang w:val="ar-SA"/>
              </w:rPr>
              <w:t xml:space="preserve">33.1 სამართლებრივ და/ან ნორმატიულ დონეზე, მთავრობაში ერთი ან მეტი საკონტაქტო უწყების განსაზღვრა (მთავრობის ყველა შტოში და დონეზე, </w:t>
            </w:r>
            <w:r w:rsidRPr="0055611E">
              <w:rPr>
                <w:rFonts w:ascii="Sylfaen" w:hAnsi="Sylfaen" w:cstheme="minorHAnsi"/>
                <w:noProof/>
                <w:sz w:val="20"/>
                <w:szCs w:val="20"/>
                <w:lang w:val="ka-GE"/>
              </w:rPr>
              <w:t>ყველა სამინისტროში და ა.შ.</w:t>
            </w:r>
            <w:r w:rsidRPr="0055611E">
              <w:rPr>
                <w:rFonts w:ascii="Sylfaen" w:hAnsi="Sylfaen" w:cstheme="minorHAnsi"/>
                <w:noProof/>
                <w:sz w:val="20"/>
                <w:szCs w:val="20"/>
                <w:lang w:val="ar-SA"/>
              </w:rPr>
              <w:t>), რომელსაც ექნება საკმარისი უფლებამოსილება, რათა მოახდინოს შშმ პირთა უფლებების მეინსტრიმინგი, კონვენციის იმპლემენტაციის უზრუნველსაყოფად</w:t>
            </w:r>
            <w:r w:rsidR="003D5936" w:rsidRPr="0055611E">
              <w:rPr>
                <w:rFonts w:ascii="Sylfaen" w:hAnsi="Sylfaen" w:cstheme="minorHAnsi"/>
                <w:sz w:val="20"/>
                <w:szCs w:val="20"/>
              </w:rPr>
              <w:t>.</w:t>
            </w:r>
            <w:r w:rsidR="003D5936" w:rsidRPr="0055611E">
              <w:rPr>
                <w:rStyle w:val="EndnoteReference"/>
                <w:rFonts w:ascii="Sylfaen" w:hAnsi="Sylfaen" w:cstheme="minorHAnsi"/>
                <w:sz w:val="20"/>
                <w:szCs w:val="20"/>
              </w:rPr>
              <w:endnoteReference w:id="1"/>
            </w:r>
            <w:r w:rsidR="003D5936" w:rsidRPr="0055611E">
              <w:rPr>
                <w:rFonts w:ascii="Sylfaen" w:hAnsi="Sylfaen" w:cstheme="minorHAnsi"/>
                <w:sz w:val="20"/>
                <w:szCs w:val="20"/>
              </w:rPr>
              <w:t xml:space="preserve">  (</w:t>
            </w:r>
            <w:r w:rsidRPr="0055611E">
              <w:rPr>
                <w:rFonts w:ascii="Sylfaen" w:hAnsi="Sylfaen" w:cstheme="minorHAnsi"/>
                <w:sz w:val="20"/>
                <w:szCs w:val="20"/>
                <w:lang w:val="ka-GE"/>
              </w:rPr>
              <w:t>მსგავსად</w:t>
            </w:r>
            <w:r w:rsidR="003D5936" w:rsidRPr="0055611E">
              <w:rPr>
                <w:rFonts w:ascii="Sylfaen" w:hAnsi="Sylfaen" w:cstheme="minorHAnsi"/>
                <w:sz w:val="20"/>
                <w:szCs w:val="20"/>
              </w:rPr>
              <w:t xml:space="preserve"> 1/4.7)</w:t>
            </w:r>
          </w:p>
          <w:p w14:paraId="5C4E6331" w14:textId="1C0CC10B" w:rsidR="003D5936" w:rsidRPr="0055611E" w:rsidRDefault="003D5936" w:rsidP="003D5936">
            <w:pPr>
              <w:jc w:val="both"/>
              <w:rPr>
                <w:rFonts w:cstheme="minorHAnsi"/>
                <w:sz w:val="20"/>
                <w:szCs w:val="20"/>
              </w:rPr>
            </w:pPr>
            <w:r w:rsidRPr="0055611E">
              <w:rPr>
                <w:rFonts w:ascii="Sylfaen" w:hAnsi="Sylfaen" w:cstheme="minorHAnsi"/>
                <w:sz w:val="20"/>
                <w:szCs w:val="20"/>
              </w:rPr>
              <w:t>33.2</w:t>
            </w:r>
            <w:r w:rsidR="00444BDC" w:rsidRPr="0055611E">
              <w:rPr>
                <w:rFonts w:ascii="Sylfaen" w:hAnsi="Sylfaen" w:cstheme="minorHAnsi"/>
                <w:sz w:val="20"/>
                <w:szCs w:val="20"/>
              </w:rPr>
              <w:t xml:space="preserve"> </w:t>
            </w:r>
            <w:r w:rsidR="00444BDC" w:rsidRPr="0055611E">
              <w:rPr>
                <w:rFonts w:ascii="Sylfaen" w:hAnsi="Sylfaen" w:cstheme="minorHAnsi"/>
                <w:noProof/>
                <w:sz w:val="20"/>
                <w:szCs w:val="20"/>
                <w:lang w:val="ar-SA"/>
              </w:rPr>
              <w:t>ეროვნულ დონეზე იმპლემენტაციის გასაუმჯობესებლად, სამართლებრივ და/ან ნორმატიულ დონეზე მთავრობაში საკოორდინაციო მექანიზმის განსაზღვრა, რომელიც ხელს შეუწყობს შესაბამის ქმედებებს სხვადასხვა სექტორებში და დონეებზე და ექნება მკაფიო სტრუქტურა, მანდატი, მართვის უნარი და საკმარისი უფლებამოსილება, რათა უზრუნველყოს შშმ პირთა უფლებების მეინსტრიმინგი და კონვენციის იმპლემენტაცია</w:t>
            </w:r>
            <w:r w:rsidRPr="0055611E">
              <w:rPr>
                <w:rFonts w:cstheme="minorHAnsi"/>
                <w:sz w:val="20"/>
                <w:szCs w:val="20"/>
              </w:rPr>
              <w:t>.</w:t>
            </w:r>
            <w:r w:rsidRPr="0055611E">
              <w:rPr>
                <w:rStyle w:val="EndnoteReference"/>
                <w:rFonts w:cstheme="minorHAnsi"/>
                <w:sz w:val="20"/>
                <w:szCs w:val="20"/>
              </w:rPr>
              <w:endnoteReference w:id="2"/>
            </w:r>
            <w:r w:rsidRPr="0055611E">
              <w:rPr>
                <w:rFonts w:cstheme="minorHAnsi"/>
                <w:sz w:val="20"/>
                <w:szCs w:val="20"/>
              </w:rPr>
              <w:t xml:space="preserve"> </w:t>
            </w:r>
            <w:r w:rsidRPr="0055611E">
              <w:rPr>
                <w:rFonts w:ascii="Sylfaen" w:hAnsi="Sylfaen" w:cstheme="minorHAnsi"/>
                <w:noProof/>
                <w:sz w:val="20"/>
                <w:szCs w:val="20"/>
                <w:lang w:val="ar-SA"/>
              </w:rPr>
              <w:t>(</w:t>
            </w:r>
            <w:r w:rsidR="008E7F6A" w:rsidRPr="0055611E">
              <w:rPr>
                <w:rFonts w:ascii="Sylfaen" w:hAnsi="Sylfaen" w:cstheme="minorHAnsi"/>
                <w:noProof/>
                <w:sz w:val="20"/>
                <w:szCs w:val="20"/>
                <w:lang w:val="ar-SA"/>
              </w:rPr>
              <w:t>მსგავსად</w:t>
            </w:r>
            <w:r w:rsidRPr="0055611E">
              <w:rPr>
                <w:rFonts w:ascii="Sylfaen" w:hAnsi="Sylfaen" w:cstheme="minorHAnsi"/>
                <w:noProof/>
                <w:sz w:val="20"/>
                <w:szCs w:val="20"/>
                <w:lang w:val="ar-SA"/>
              </w:rPr>
              <w:t xml:space="preserve"> 1/4.8)</w:t>
            </w:r>
          </w:p>
          <w:p w14:paraId="6090408D" w14:textId="04F8B3D2" w:rsidR="00F3500C" w:rsidRPr="0055611E" w:rsidRDefault="00F3500C" w:rsidP="00F3500C">
            <w:pPr>
              <w:jc w:val="both"/>
              <w:rPr>
                <w:rFonts w:ascii="Sylfaen" w:hAnsi="Sylfaen" w:cstheme="minorHAnsi"/>
                <w:noProof/>
                <w:sz w:val="20"/>
                <w:szCs w:val="20"/>
                <w:lang w:val="ar-SA"/>
              </w:rPr>
            </w:pPr>
            <w:r w:rsidRPr="0055611E">
              <w:rPr>
                <w:rFonts w:ascii="Sylfaen" w:hAnsi="Sylfaen" w:cstheme="minorHAnsi"/>
                <w:noProof/>
                <w:sz w:val="20"/>
                <w:szCs w:val="20"/>
                <w:lang w:val="ar-SA"/>
              </w:rPr>
              <w:t>33.3 საკონტაქტო უწყებების და საკოორდინაციო მექანიზმების ფუნქციონირების</w:t>
            </w:r>
            <w:r w:rsidRPr="0055611E">
              <w:rPr>
                <w:rFonts w:ascii="Sylfaen" w:hAnsi="Sylfaen" w:cstheme="minorHAnsi" w:hint="cs"/>
                <w:noProof/>
                <w:sz w:val="20"/>
                <w:szCs w:val="20"/>
                <w:lang w:val="ar-SA"/>
              </w:rPr>
              <w:t>,</w:t>
            </w:r>
            <w:r w:rsidRPr="0055611E">
              <w:rPr>
                <w:rFonts w:ascii="Sylfaen" w:hAnsi="Sylfaen" w:cstheme="minorHAnsi"/>
                <w:noProof/>
                <w:sz w:val="20"/>
                <w:szCs w:val="20"/>
                <w:lang w:val="ar-SA"/>
              </w:rPr>
              <w:t xml:space="preserve"> მათთან თანამშრომლობის და ჩართულობის შესახებ რეგულაციების და/ან </w:t>
            </w:r>
            <w:r w:rsidRPr="0055611E">
              <w:rPr>
                <w:rFonts w:ascii="Sylfaen" w:hAnsi="Sylfaen" w:cstheme="minorHAnsi" w:hint="cs"/>
                <w:noProof/>
                <w:sz w:val="20"/>
                <w:szCs w:val="20"/>
                <w:lang w:val="ar-SA"/>
              </w:rPr>
              <w:t>ოქმების</w:t>
            </w:r>
            <w:r w:rsidRPr="0055611E">
              <w:rPr>
                <w:rFonts w:ascii="Sylfaen" w:hAnsi="Sylfaen" w:cstheme="minorHAnsi"/>
                <w:noProof/>
                <w:sz w:val="20"/>
                <w:szCs w:val="20"/>
                <w:lang w:val="ar-SA"/>
              </w:rPr>
              <w:t xml:space="preserve"> მიღება, რომელიც განკუთვნილი იქნება მთავრობის მოხელეებისათვის. </w:t>
            </w:r>
          </w:p>
          <w:p w14:paraId="603F44B6" w14:textId="6206D62A" w:rsidR="003D5936" w:rsidRPr="0055611E" w:rsidRDefault="00F3500C" w:rsidP="003D5936">
            <w:pPr>
              <w:jc w:val="both"/>
              <w:rPr>
                <w:rFonts w:cstheme="minorHAnsi"/>
                <w:sz w:val="20"/>
                <w:szCs w:val="20"/>
              </w:rPr>
            </w:pPr>
            <w:r w:rsidRPr="0055611E">
              <w:rPr>
                <w:rFonts w:ascii="Sylfaen" w:hAnsi="Sylfaen" w:cstheme="minorHAnsi"/>
                <w:noProof/>
                <w:sz w:val="20"/>
                <w:szCs w:val="20"/>
                <w:lang w:val="ar-SA"/>
              </w:rPr>
              <w:t xml:space="preserve">33.4 რეგულაციების და/ან </w:t>
            </w:r>
            <w:r w:rsidRPr="0055611E">
              <w:rPr>
                <w:rFonts w:ascii="Sylfaen" w:hAnsi="Sylfaen" w:cstheme="minorHAnsi" w:hint="cs"/>
                <w:noProof/>
                <w:sz w:val="20"/>
                <w:szCs w:val="20"/>
                <w:lang w:val="ar-SA"/>
              </w:rPr>
              <w:t>ოქმების</w:t>
            </w:r>
            <w:r w:rsidRPr="0055611E">
              <w:rPr>
                <w:rFonts w:ascii="Sylfaen" w:hAnsi="Sylfaen" w:cstheme="minorHAnsi"/>
                <w:noProof/>
                <w:sz w:val="20"/>
                <w:szCs w:val="20"/>
                <w:lang w:val="ar-SA"/>
              </w:rPr>
              <w:t xml:space="preserve"> მიღება, რომელიც განკუთვნილი იქნება სამოქალაქო საზოგადოების ორგანიზაციებისათვის, განსაკუთრებით შშმ პირთა ორგანიზაციებისათვის და რომელიც შეეხება საკონტაქტო უწყებებისა და საკოორდინაციო მექანიზმების ფუნქციონირებას და მათთან ჩართულობას</w:t>
            </w:r>
            <w:r w:rsidR="003D5936" w:rsidRPr="0055611E">
              <w:rPr>
                <w:rFonts w:cstheme="minorHAnsi"/>
                <w:sz w:val="20"/>
                <w:szCs w:val="20"/>
              </w:rPr>
              <w:t>.</w:t>
            </w:r>
            <w:r w:rsidR="003D5936" w:rsidRPr="0055611E">
              <w:rPr>
                <w:rStyle w:val="EndnoteReference"/>
                <w:rFonts w:cstheme="minorHAnsi"/>
                <w:sz w:val="20"/>
                <w:szCs w:val="20"/>
              </w:rPr>
              <w:endnoteReference w:id="3"/>
            </w:r>
          </w:p>
          <w:p w14:paraId="74D43872" w14:textId="77777777" w:rsidR="003D5936" w:rsidRPr="0055611E" w:rsidRDefault="003D5936" w:rsidP="009024B7">
            <w:pPr>
              <w:jc w:val="both"/>
              <w:rPr>
                <w:rFonts w:ascii="Sylfaen" w:hAnsi="Sylfaen" w:cstheme="minorHAnsi"/>
                <w:noProof/>
                <w:sz w:val="20"/>
                <w:szCs w:val="20"/>
                <w:lang w:val="ar-SA"/>
              </w:rPr>
            </w:pPr>
            <w:r w:rsidRPr="0055611E">
              <w:rPr>
                <w:rFonts w:cstheme="minorHAnsi"/>
                <w:sz w:val="20"/>
                <w:szCs w:val="20"/>
              </w:rPr>
              <w:t xml:space="preserve">33.5 </w:t>
            </w:r>
            <w:r w:rsidR="00391C1E" w:rsidRPr="0055611E">
              <w:rPr>
                <w:rFonts w:ascii="Sylfaen" w:hAnsi="Sylfaen" w:cstheme="minorHAnsi"/>
                <w:noProof/>
                <w:sz w:val="20"/>
                <w:szCs w:val="20"/>
                <w:lang w:val="ar-SA"/>
              </w:rPr>
              <w:t>სამართლებრივი და/ან ნორმატიული მოთხოვნა საბიუჯეტო რესურსების ხარჯვასთან დაკავშირებით მარკერის (ნიშნულის) შექმნის შესახებ, რომლის მიზანია საკონტაქტო უწყებ(ებ)ისა და საკოორდინაციო მექანიზმ(ებ)ის საქმიანობის უზრუნველყოფა</w:t>
            </w:r>
            <w:r w:rsidR="009024B7" w:rsidRPr="0055611E">
              <w:rPr>
                <w:rFonts w:ascii="Sylfaen" w:hAnsi="Sylfaen" w:cstheme="minorHAnsi" w:hint="cs"/>
                <w:noProof/>
                <w:sz w:val="20"/>
                <w:szCs w:val="20"/>
                <w:lang w:val="ar-SA"/>
              </w:rPr>
              <w:t>,</w:t>
            </w:r>
            <w:r w:rsidR="009A65A0" w:rsidRPr="0055611E">
              <w:rPr>
                <w:rFonts w:ascii="Sylfaen" w:hAnsi="Sylfaen" w:cstheme="minorHAnsi" w:hint="cs"/>
                <w:noProof/>
                <w:sz w:val="20"/>
                <w:szCs w:val="20"/>
                <w:lang w:val="ar-SA"/>
              </w:rPr>
              <w:t xml:space="preserve"> </w:t>
            </w:r>
            <w:r w:rsidR="009A65A0" w:rsidRPr="0055611E">
              <w:rPr>
                <w:rFonts w:ascii="Sylfaen" w:hAnsi="Sylfaen" w:cstheme="minorHAnsi" w:hint="cs"/>
                <w:noProof/>
                <w:sz w:val="20"/>
                <w:szCs w:val="20"/>
                <w:lang w:val="ar-SA"/>
              </w:rPr>
              <w:lastRenderedPageBreak/>
              <w:t>კონვენციის განხორციელებასთან დაკავშირებით</w:t>
            </w:r>
            <w:r w:rsidR="00391C1E" w:rsidRPr="0055611E">
              <w:rPr>
                <w:rFonts w:ascii="Sylfaen" w:hAnsi="Sylfaen" w:cstheme="minorHAnsi" w:hint="cs"/>
                <w:noProof/>
                <w:sz w:val="20"/>
                <w:szCs w:val="20"/>
                <w:lang w:val="ar-SA"/>
              </w:rPr>
              <w:t>.</w:t>
            </w:r>
          </w:p>
          <w:p w14:paraId="4BF18228" w14:textId="761DEB2E" w:rsidR="00401E70" w:rsidRPr="0055611E" w:rsidRDefault="00401E70" w:rsidP="009024B7">
            <w:pPr>
              <w:jc w:val="both"/>
              <w:rPr>
                <w:rFonts w:cstheme="minorHAnsi"/>
                <w:sz w:val="20"/>
                <w:szCs w:val="20"/>
              </w:rPr>
            </w:pPr>
          </w:p>
        </w:tc>
        <w:tc>
          <w:tcPr>
            <w:tcW w:w="4769" w:type="dxa"/>
            <w:shd w:val="clear" w:color="auto" w:fill="auto"/>
          </w:tcPr>
          <w:p w14:paraId="324A3164" w14:textId="7AF57BA6" w:rsidR="00145990" w:rsidRPr="0055611E" w:rsidRDefault="003D5936" w:rsidP="00145990">
            <w:pPr>
              <w:jc w:val="both"/>
              <w:rPr>
                <w:rFonts w:ascii="Sylfaen" w:eastAsia="Times New Roman" w:hAnsi="Sylfaen" w:cstheme="minorHAnsi"/>
                <w:noProof/>
                <w:sz w:val="20"/>
                <w:szCs w:val="20"/>
                <w:lang w:val="ar-SA"/>
              </w:rPr>
            </w:pPr>
            <w:r w:rsidRPr="0055611E">
              <w:rPr>
                <w:rFonts w:eastAsia="Times New Roman" w:cstheme="minorHAnsi"/>
                <w:sz w:val="20"/>
                <w:szCs w:val="20"/>
              </w:rPr>
              <w:lastRenderedPageBreak/>
              <w:t>33.6</w:t>
            </w:r>
            <w:r w:rsidR="00145990" w:rsidRPr="0055611E">
              <w:rPr>
                <w:rFonts w:eastAsia="Times New Roman" w:cstheme="minorHAnsi"/>
                <w:sz w:val="20"/>
                <w:szCs w:val="20"/>
              </w:rPr>
              <w:t xml:space="preserve"> </w:t>
            </w:r>
            <w:r w:rsidR="00145990" w:rsidRPr="0055611E">
              <w:rPr>
                <w:rFonts w:ascii="Sylfaen" w:eastAsia="Times New Roman" w:hAnsi="Sylfaen" w:cstheme="minorHAnsi"/>
                <w:noProof/>
                <w:sz w:val="20"/>
                <w:szCs w:val="20"/>
                <w:lang w:val="ar-SA"/>
              </w:rPr>
              <w:t>სამოქალაქო საზოგადოების ორგანიზაციებთან, განსაკუთრებით შშმ პირებთან და შშმ პირთა წარმომადგენლობით ორგანიზაციებთან მჭიდრო თანამშრომლობის საფუძველზე</w:t>
            </w:r>
            <w:r w:rsidR="00145990" w:rsidRPr="0055611E">
              <w:rPr>
                <w:rFonts w:ascii="Sylfaen" w:eastAsia="Times New Roman" w:hAnsi="Sylfaen" w:cstheme="minorHAnsi" w:hint="cs"/>
                <w:noProof/>
                <w:sz w:val="20"/>
                <w:szCs w:val="20"/>
                <w:lang w:val="ar-SA"/>
              </w:rPr>
              <w:t>,</w:t>
            </w:r>
            <w:r w:rsidR="00145990" w:rsidRPr="0055611E">
              <w:rPr>
                <w:rFonts w:ascii="Sylfaen" w:eastAsia="Times New Roman" w:hAnsi="Sylfaen" w:cstheme="minorHAnsi"/>
                <w:noProof/>
                <w:sz w:val="20"/>
                <w:szCs w:val="20"/>
                <w:lang w:val="ar-SA"/>
              </w:rPr>
              <w:t xml:space="preserve"> ჩარჩოს შექმნა, რომელიც ხელს უწყობს, იცავს და უზრუნველყოფს კონვენციის იმპლემენტაციის მონიტორინგს: </w:t>
            </w:r>
          </w:p>
          <w:p w14:paraId="21D1EA02" w14:textId="0484802F" w:rsidR="00836422" w:rsidRPr="0055611E" w:rsidRDefault="00836422" w:rsidP="00836422">
            <w:pPr>
              <w:jc w:val="both"/>
              <w:rPr>
                <w:rFonts w:ascii="Sylfaen" w:eastAsia="Times New Roman" w:hAnsi="Sylfaen" w:cstheme="minorHAnsi"/>
                <w:noProof/>
                <w:sz w:val="20"/>
                <w:szCs w:val="20"/>
                <w:lang w:val="ar-SA"/>
              </w:rPr>
            </w:pPr>
            <w:r w:rsidRPr="0055611E">
              <w:rPr>
                <w:rFonts w:ascii="Sylfaen" w:eastAsia="Times New Roman" w:hAnsi="Sylfaen" w:cstheme="minorHAnsi"/>
                <w:noProof/>
                <w:sz w:val="20"/>
                <w:szCs w:val="20"/>
                <w:lang w:val="ar-SA"/>
              </w:rPr>
              <w:t>- მათ შორის, ერთი ან მეტი დამოუკიდებელი მექანიზმ(ებ)ი</w:t>
            </w:r>
            <w:r w:rsidRPr="0055611E">
              <w:rPr>
                <w:rStyle w:val="EndnoteReference"/>
                <w:rFonts w:ascii="Sylfaen" w:eastAsia="Times New Roman" w:hAnsi="Sylfaen" w:cstheme="minorHAnsi"/>
                <w:noProof/>
                <w:sz w:val="20"/>
                <w:szCs w:val="20"/>
                <w:lang w:val="ar-SA"/>
              </w:rPr>
              <w:endnoteReference w:id="4"/>
            </w:r>
            <w:r w:rsidRPr="0055611E">
              <w:rPr>
                <w:rFonts w:ascii="Sylfaen" w:eastAsia="Times New Roman" w:hAnsi="Sylfaen" w:cstheme="minorHAnsi"/>
                <w:noProof/>
                <w:sz w:val="20"/>
                <w:szCs w:val="20"/>
                <w:lang w:val="ar-SA"/>
              </w:rPr>
              <w:t xml:space="preserve">, რომელიც განსაზღვრულია კონსტიტუციის ან კანონმდებლობის დონეზე; და </w:t>
            </w:r>
          </w:p>
          <w:p w14:paraId="4F70A761" w14:textId="094A972F" w:rsidR="003D5936" w:rsidRPr="0055611E" w:rsidRDefault="00836422" w:rsidP="00C620A1">
            <w:pPr>
              <w:autoSpaceDE w:val="0"/>
              <w:autoSpaceDN w:val="0"/>
              <w:adjustRightInd w:val="0"/>
              <w:jc w:val="both"/>
              <w:rPr>
                <w:rFonts w:eastAsia="Times New Roman" w:cstheme="minorHAnsi"/>
                <w:sz w:val="20"/>
                <w:szCs w:val="20"/>
              </w:rPr>
            </w:pPr>
            <w:r w:rsidRPr="0055611E">
              <w:rPr>
                <w:rFonts w:ascii="Sylfaen" w:eastAsia="Times New Roman" w:hAnsi="Sylfaen" w:cstheme="minorHAnsi"/>
                <w:noProof/>
                <w:sz w:val="20"/>
                <w:szCs w:val="20"/>
                <w:lang w:val="ar-SA"/>
              </w:rPr>
              <w:t>- რომელიც პატივს</w:t>
            </w:r>
            <w:r w:rsidR="00CC5B76" w:rsidRPr="0055611E">
              <w:rPr>
                <w:rFonts w:ascii="Sylfaen" w:eastAsia="Times New Roman" w:hAnsi="Sylfaen" w:cstheme="minorHAnsi"/>
                <w:noProof/>
                <w:sz w:val="20"/>
                <w:szCs w:val="20"/>
                <w:lang w:val="ar-SA"/>
              </w:rPr>
              <w:t xml:space="preserve"> სცემს ადამიანის უფლებების დაცვ</w:t>
            </w:r>
            <w:r w:rsidR="00CC5B76" w:rsidRPr="0055611E">
              <w:rPr>
                <w:rFonts w:ascii="Sylfaen" w:eastAsia="Times New Roman" w:hAnsi="Sylfaen" w:cstheme="minorHAnsi"/>
                <w:noProof/>
                <w:sz w:val="20"/>
                <w:szCs w:val="20"/>
                <w:lang w:val="ka-GE"/>
              </w:rPr>
              <w:t>ა</w:t>
            </w:r>
            <w:r w:rsidR="00CC5B76" w:rsidRPr="0055611E">
              <w:rPr>
                <w:rFonts w:ascii="Sylfaen" w:eastAsia="Times New Roman" w:hAnsi="Sylfaen" w:cstheme="minorHAnsi"/>
                <w:noProof/>
                <w:sz w:val="20"/>
                <w:szCs w:val="20"/>
                <w:lang w:val="ar-SA"/>
              </w:rPr>
              <w:t>სა და ხელშეწყობაზე მომუ</w:t>
            </w:r>
            <w:r w:rsidR="00CC5B76" w:rsidRPr="0055611E">
              <w:rPr>
                <w:rFonts w:ascii="Sylfaen" w:eastAsia="Times New Roman" w:hAnsi="Sylfaen" w:cstheme="minorHAnsi" w:hint="cs"/>
                <w:noProof/>
                <w:sz w:val="20"/>
                <w:szCs w:val="20"/>
                <w:lang w:val="ar-SA"/>
              </w:rPr>
              <w:t>შავე</w:t>
            </w:r>
            <w:r w:rsidRPr="0055611E">
              <w:rPr>
                <w:rFonts w:ascii="Sylfaen" w:eastAsia="Times New Roman" w:hAnsi="Sylfaen" w:cstheme="minorHAnsi"/>
                <w:noProof/>
                <w:sz w:val="20"/>
                <w:szCs w:val="20"/>
                <w:lang w:val="ar-SA"/>
              </w:rPr>
              <w:t xml:space="preserve"> ეროვნული ინსტიტუტების ფუნქციონირებასა და სტატუსთან დაკავშირებულ პრინციპებს</w:t>
            </w:r>
            <w:r w:rsidR="003D5936" w:rsidRPr="0055611E">
              <w:rPr>
                <w:rStyle w:val="EndnoteReference"/>
                <w:rFonts w:eastAsia="Times New Roman" w:cstheme="minorHAnsi"/>
                <w:sz w:val="20"/>
                <w:szCs w:val="20"/>
              </w:rPr>
              <w:endnoteReference w:id="5"/>
            </w:r>
            <w:r w:rsidR="003D5936" w:rsidRPr="0055611E">
              <w:rPr>
                <w:rFonts w:eastAsia="Times New Roman" w:cstheme="minorHAnsi"/>
                <w:sz w:val="20"/>
                <w:szCs w:val="20"/>
              </w:rPr>
              <w:t xml:space="preserve"> </w:t>
            </w:r>
            <w:r w:rsidR="00D55E68" w:rsidRPr="0055611E">
              <w:rPr>
                <w:rFonts w:ascii="Sylfaen" w:eastAsia="Times New Roman" w:hAnsi="Sylfaen" w:cstheme="minorHAnsi"/>
                <w:noProof/>
                <w:sz w:val="20"/>
                <w:szCs w:val="20"/>
                <w:lang w:val="ar-SA"/>
              </w:rPr>
              <w:t>(მოიცავს მდგრადი განვითარების 16.a.1 ინდიკატორს</w:t>
            </w:r>
            <w:r w:rsidR="003D5936" w:rsidRPr="0055611E">
              <w:rPr>
                <w:rFonts w:cstheme="minorHAnsi"/>
                <w:sz w:val="20"/>
                <w:szCs w:val="20"/>
                <w:lang w:val="en-GB"/>
              </w:rPr>
              <w:t>)</w:t>
            </w:r>
            <w:r w:rsidR="003D5936" w:rsidRPr="0055611E">
              <w:rPr>
                <w:rStyle w:val="EndnoteReference"/>
                <w:rFonts w:cstheme="minorHAnsi"/>
                <w:sz w:val="20"/>
                <w:szCs w:val="20"/>
                <w:lang w:val="en-GB"/>
              </w:rPr>
              <w:endnoteReference w:id="6"/>
            </w:r>
            <w:r w:rsidR="003D5936" w:rsidRPr="0055611E">
              <w:rPr>
                <w:rFonts w:cstheme="minorHAnsi"/>
                <w:sz w:val="20"/>
                <w:szCs w:val="20"/>
              </w:rPr>
              <w:t xml:space="preserve"> </w:t>
            </w:r>
          </w:p>
          <w:p w14:paraId="28F1669D" w14:textId="00DB9B00" w:rsidR="003D5936" w:rsidRPr="0055611E" w:rsidRDefault="003D5936" w:rsidP="00C620A1">
            <w:pPr>
              <w:jc w:val="both"/>
              <w:rPr>
                <w:rFonts w:cstheme="minorHAnsi"/>
                <w:sz w:val="20"/>
                <w:szCs w:val="20"/>
              </w:rPr>
            </w:pPr>
            <w:r w:rsidRPr="000E7584">
              <w:rPr>
                <w:rFonts w:ascii="Sylfaen" w:hAnsi="Sylfaen" w:cstheme="minorHAnsi"/>
                <w:sz w:val="20"/>
                <w:szCs w:val="20"/>
              </w:rPr>
              <w:t xml:space="preserve">33.7 </w:t>
            </w:r>
            <w:r w:rsidR="00BF0E72" w:rsidRPr="000E7584">
              <w:rPr>
                <w:rFonts w:ascii="Sylfaen" w:hAnsi="Sylfaen" w:cstheme="minorHAnsi"/>
                <w:noProof/>
                <w:sz w:val="20"/>
                <w:szCs w:val="20"/>
                <w:lang w:val="ar-SA"/>
              </w:rPr>
              <w:t>კანონმდებლობით</w:t>
            </w:r>
            <w:r w:rsidR="00BF0E72" w:rsidRPr="0055611E">
              <w:rPr>
                <w:rFonts w:ascii="Sylfaen" w:hAnsi="Sylfaen" w:cstheme="minorHAnsi"/>
                <w:noProof/>
                <w:sz w:val="20"/>
                <w:szCs w:val="20"/>
                <w:lang w:val="ar-SA"/>
              </w:rPr>
              <w:t xml:space="preserve"> განსაზღვრული მოთხოვნა საბიუჯეტო რესურსების ხარჯვასთან დაკავშირებით მარკერის (ნიშნულის) შექმნის თაობაზე, რომლის მიზანია მონიტორინგის ჩარჩოს მექანიზმ(ებ)ის საქმიანობის უზრუნველყოფა, კონვენციის იმპლემენტაციასთან და მონიტორინგთან დაკავშირებით.</w:t>
            </w:r>
            <w:r w:rsidR="00BF0E72" w:rsidRPr="0055611E">
              <w:rPr>
                <w:rFonts w:ascii="Sylfaen" w:hAnsi="Sylfaen" w:cstheme="minorHAnsi" w:hint="cs"/>
                <w:noProof/>
                <w:sz w:val="20"/>
                <w:szCs w:val="20"/>
                <w:lang w:val="ar-SA"/>
              </w:rPr>
              <w:t xml:space="preserve"> </w:t>
            </w:r>
          </w:p>
          <w:p w14:paraId="4668BAF9" w14:textId="51D3D7BB" w:rsidR="003D5936" w:rsidRPr="0055611E" w:rsidRDefault="003D5936" w:rsidP="003D5936">
            <w:pPr>
              <w:jc w:val="center"/>
              <w:rPr>
                <w:rFonts w:cstheme="minorHAnsi"/>
                <w:sz w:val="20"/>
                <w:szCs w:val="20"/>
              </w:rPr>
            </w:pPr>
          </w:p>
        </w:tc>
        <w:tc>
          <w:tcPr>
            <w:tcW w:w="3844" w:type="dxa"/>
            <w:shd w:val="clear" w:color="auto" w:fill="auto"/>
          </w:tcPr>
          <w:p w14:paraId="106BF6AB" w14:textId="211A7AB1" w:rsidR="00BF0E72" w:rsidRPr="001A6E75" w:rsidRDefault="00BF0E72" w:rsidP="001A6E75">
            <w:pPr>
              <w:jc w:val="both"/>
              <w:rPr>
                <w:rFonts w:ascii="Sylfaen" w:hAnsi="Sylfaen" w:cstheme="minorHAnsi"/>
                <w:noProof/>
                <w:sz w:val="20"/>
                <w:szCs w:val="20"/>
                <w:lang w:val="ar-SA"/>
              </w:rPr>
            </w:pPr>
            <w:r w:rsidRPr="0055611E">
              <w:rPr>
                <w:rFonts w:ascii="Sylfaen" w:hAnsi="Sylfaen" w:cstheme="minorHAnsi"/>
                <w:noProof/>
                <w:sz w:val="20"/>
                <w:szCs w:val="20"/>
                <w:lang w:val="ar-SA"/>
              </w:rPr>
              <w:t>33.8 სამართლებრივი ან ადმინისტრაციული დებულება/დებულებები, რომელიც ადგენს ინკლუზიურ და მისაწვდომ პროცედურებს და მექანიზმებს  კონვენციის იმპლემენტაციასა და მონიტორინგში შშმ პირების, მათ შორის, შშმ ბავშვების და მათი წარმომადგენლობითი ორგანიზაციების ჩართულობისთვის, შშმ პირთა ყველა ჯგუფში</w:t>
            </w:r>
            <w:r w:rsidR="003D5936" w:rsidRPr="0055611E">
              <w:rPr>
                <w:rFonts w:cstheme="minorHAnsi"/>
                <w:sz w:val="20"/>
                <w:szCs w:val="20"/>
              </w:rPr>
              <w:t>.</w:t>
            </w:r>
            <w:r w:rsidR="003D5936" w:rsidRPr="0055611E">
              <w:rPr>
                <w:rStyle w:val="EndnoteReference"/>
                <w:rFonts w:cstheme="minorHAnsi"/>
                <w:sz w:val="20"/>
                <w:szCs w:val="20"/>
              </w:rPr>
              <w:endnoteReference w:id="7"/>
            </w:r>
            <w:r w:rsidRPr="0055611E">
              <w:rPr>
                <w:rFonts w:cstheme="minorHAnsi"/>
                <w:sz w:val="20"/>
                <w:szCs w:val="20"/>
              </w:rPr>
              <w:t xml:space="preserve"> (</w:t>
            </w:r>
            <w:r w:rsidRPr="0055611E">
              <w:rPr>
                <w:rFonts w:cstheme="minorHAnsi"/>
                <w:sz w:val="20"/>
                <w:szCs w:val="20"/>
                <w:lang w:val="ka-GE"/>
              </w:rPr>
              <w:t>მსგავსად</w:t>
            </w:r>
            <w:r w:rsidR="003D5936" w:rsidRPr="0055611E">
              <w:rPr>
                <w:rFonts w:cstheme="minorHAnsi"/>
                <w:sz w:val="20"/>
                <w:szCs w:val="20"/>
              </w:rPr>
              <w:t xml:space="preserve"> 1/4.9)</w:t>
            </w:r>
          </w:p>
          <w:p w14:paraId="449C900F" w14:textId="19A1C786" w:rsidR="003D5936" w:rsidRPr="00AA2235" w:rsidRDefault="00CF69B5" w:rsidP="001A6E75">
            <w:pPr>
              <w:jc w:val="both"/>
              <w:rPr>
                <w:rFonts w:cstheme="minorHAnsi"/>
                <w:sz w:val="20"/>
                <w:szCs w:val="20"/>
              </w:rPr>
            </w:pPr>
            <w:r w:rsidRPr="00CF69B5">
              <w:rPr>
                <w:rFonts w:ascii="Sylfaen" w:hAnsi="Sylfaen" w:cstheme="minorHAnsi"/>
                <w:noProof/>
                <w:sz w:val="20"/>
                <w:szCs w:val="20"/>
                <w:lang w:val="ar-SA"/>
              </w:rPr>
              <w:t>33.9</w:t>
            </w:r>
            <w:r>
              <w:rPr>
                <w:rFonts w:ascii="Sylfaen" w:hAnsi="Sylfaen" w:cstheme="minorHAnsi" w:hint="cs"/>
                <w:noProof/>
                <w:sz w:val="20"/>
                <w:szCs w:val="20"/>
                <w:lang w:val="ar-SA"/>
              </w:rPr>
              <w:t xml:space="preserve"> </w:t>
            </w:r>
            <w:r w:rsidRPr="00CF69B5">
              <w:rPr>
                <w:rFonts w:ascii="Sylfaen" w:hAnsi="Sylfaen" w:cstheme="minorHAnsi"/>
                <w:noProof/>
                <w:sz w:val="20"/>
                <w:szCs w:val="20"/>
                <w:lang w:val="ar-SA"/>
              </w:rPr>
              <w:t>სამართლებრივი დებულება/დებულებები, რომელიც ადგენს ეროვნული ბიუჯეტიდან სახსრების გამოყოფის მოთხოვნას, შშმ პირთ</w:t>
            </w:r>
            <w:r w:rsidRPr="00CF69B5">
              <w:rPr>
                <w:rFonts w:ascii="Sylfaen" w:hAnsi="Sylfaen" w:cs="Sylfaen" w:hint="cs"/>
                <w:noProof/>
                <w:sz w:val="20"/>
                <w:szCs w:val="20"/>
                <w:lang w:val="ar-SA"/>
              </w:rPr>
              <w:t>ა</w:t>
            </w:r>
            <w:r w:rsidRPr="00CF69B5">
              <w:rPr>
                <w:rFonts w:ascii="Sylfaen" w:hAnsi="Sylfaen" w:cstheme="minorHAnsi"/>
                <w:noProof/>
                <w:sz w:val="20"/>
                <w:szCs w:val="20"/>
                <w:lang w:val="ar-SA"/>
              </w:rPr>
              <w:t xml:space="preserve"> ორგანიზაციების </w:t>
            </w:r>
            <w:r w:rsidR="00953A76">
              <w:rPr>
                <w:rFonts w:ascii="Sylfaen" w:hAnsi="Sylfaen" w:cstheme="minorHAnsi" w:hint="cs"/>
                <w:noProof/>
                <w:sz w:val="20"/>
                <w:szCs w:val="20"/>
                <w:lang w:val="ar-SA"/>
              </w:rPr>
              <w:t xml:space="preserve">გასაძლიერებლად </w:t>
            </w:r>
            <w:r w:rsidRPr="00CF69B5">
              <w:rPr>
                <w:rFonts w:ascii="Sylfaen" w:hAnsi="Sylfaen" w:cstheme="minorHAnsi"/>
                <w:noProof/>
                <w:sz w:val="20"/>
                <w:szCs w:val="20"/>
                <w:lang w:val="ar-SA"/>
              </w:rPr>
              <w:t>ფინანსური მხარდაჭერის მიზნით</w:t>
            </w:r>
            <w:r>
              <w:rPr>
                <w:rFonts w:ascii="Sylfaen" w:hAnsi="Sylfaen" w:cstheme="minorHAnsi" w:hint="cs"/>
                <w:noProof/>
                <w:sz w:val="20"/>
                <w:szCs w:val="20"/>
                <w:lang w:val="ar-SA"/>
              </w:rPr>
              <w:t xml:space="preserve">, </w:t>
            </w:r>
            <w:r w:rsidRPr="00CF69B5">
              <w:rPr>
                <w:rFonts w:ascii="Sylfaen" w:hAnsi="Sylfaen" w:cstheme="minorHAnsi"/>
                <w:noProof/>
                <w:sz w:val="20"/>
                <w:szCs w:val="20"/>
                <w:lang w:val="ar-SA"/>
              </w:rPr>
              <w:t xml:space="preserve">რათა მათ შეძლონ </w:t>
            </w:r>
            <w:r w:rsidR="00953A76">
              <w:rPr>
                <w:rFonts w:ascii="Sylfaen" w:hAnsi="Sylfaen" w:cstheme="minorHAnsi" w:hint="cs"/>
                <w:noProof/>
                <w:sz w:val="20"/>
                <w:szCs w:val="20"/>
                <w:lang w:val="ar-SA"/>
              </w:rPr>
              <w:t xml:space="preserve">კონვენციის განხორციელების </w:t>
            </w:r>
            <w:r w:rsidRPr="00CF69B5">
              <w:rPr>
                <w:rFonts w:ascii="Sylfaen" w:hAnsi="Sylfaen" w:cstheme="minorHAnsi"/>
                <w:noProof/>
                <w:sz w:val="20"/>
                <w:szCs w:val="20"/>
                <w:lang w:val="ar-SA"/>
              </w:rPr>
              <w:t>მონიტორინგში მონაწილეობის მიღება</w:t>
            </w:r>
            <w:r w:rsidR="003D5936" w:rsidRPr="0055611E">
              <w:rPr>
                <w:rFonts w:cstheme="minorHAnsi"/>
                <w:sz w:val="20"/>
                <w:szCs w:val="20"/>
              </w:rPr>
              <w:t>.</w:t>
            </w:r>
            <w:r w:rsidR="003D5936" w:rsidRPr="0055611E">
              <w:rPr>
                <w:rStyle w:val="EndnoteReference"/>
                <w:rFonts w:cstheme="minorHAnsi"/>
                <w:sz w:val="20"/>
                <w:szCs w:val="20"/>
              </w:rPr>
              <w:endnoteReference w:id="8"/>
            </w:r>
            <w:r w:rsidR="00953A76">
              <w:rPr>
                <w:rFonts w:cstheme="minorHAnsi"/>
                <w:sz w:val="20"/>
                <w:szCs w:val="20"/>
              </w:rPr>
              <w:t xml:space="preserve"> </w:t>
            </w:r>
            <w:r w:rsidR="00953A76" w:rsidRPr="00953A76">
              <w:rPr>
                <w:rFonts w:ascii="Sylfaen" w:hAnsi="Sylfaen" w:cstheme="minorHAnsi"/>
                <w:sz w:val="20"/>
                <w:szCs w:val="20"/>
              </w:rPr>
              <w:t>(</w:t>
            </w:r>
            <w:proofErr w:type="spellStart"/>
            <w:r w:rsidR="00953A76" w:rsidRPr="00953A76">
              <w:rPr>
                <w:rFonts w:ascii="Sylfaen" w:hAnsi="Sylfaen" w:cstheme="minorHAnsi"/>
                <w:sz w:val="20"/>
                <w:szCs w:val="20"/>
              </w:rPr>
              <w:t>მსგავსად</w:t>
            </w:r>
            <w:proofErr w:type="spellEnd"/>
            <w:r w:rsidR="00953A76" w:rsidRPr="00953A76">
              <w:rPr>
                <w:rFonts w:ascii="Sylfaen" w:hAnsi="Sylfaen" w:cstheme="minorHAnsi"/>
                <w:sz w:val="20"/>
                <w:szCs w:val="20"/>
              </w:rPr>
              <w:t xml:space="preserve"> </w:t>
            </w:r>
            <w:r w:rsidR="003D5936" w:rsidRPr="00953A76">
              <w:rPr>
                <w:rFonts w:ascii="Sylfaen" w:hAnsi="Sylfaen" w:cstheme="minorHAnsi"/>
                <w:sz w:val="20"/>
                <w:szCs w:val="20"/>
              </w:rPr>
              <w:t>1/4.11)</w:t>
            </w:r>
          </w:p>
          <w:p w14:paraId="3AD9C104" w14:textId="10428616" w:rsidR="003D5936" w:rsidRPr="0055611E" w:rsidRDefault="003D5936" w:rsidP="00953A76">
            <w:pPr>
              <w:rPr>
                <w:rFonts w:cstheme="minorHAnsi"/>
                <w:sz w:val="20"/>
                <w:szCs w:val="20"/>
              </w:rPr>
            </w:pPr>
          </w:p>
        </w:tc>
      </w:tr>
      <w:tr w:rsidR="003D5936" w:rsidRPr="006D79E1" w14:paraId="47D1B907" w14:textId="77777777" w:rsidTr="003D5936">
        <w:trPr>
          <w:trHeight w:val="411"/>
        </w:trPr>
        <w:tc>
          <w:tcPr>
            <w:tcW w:w="2058" w:type="dxa"/>
          </w:tcPr>
          <w:p w14:paraId="29C3A1CC" w14:textId="58DF3A66" w:rsidR="003D5936" w:rsidRPr="006C4B8F" w:rsidRDefault="003D5936" w:rsidP="003D5936">
            <w:pPr>
              <w:rPr>
                <w:rFonts w:cstheme="minorHAnsi"/>
                <w:b/>
                <w:sz w:val="20"/>
                <w:szCs w:val="20"/>
              </w:rPr>
            </w:pPr>
            <w:r w:rsidRPr="006C4B8F">
              <w:rPr>
                <w:rFonts w:ascii="Sylfaen" w:hAnsi="Sylfaen"/>
                <w:b/>
                <w:sz w:val="20"/>
                <w:szCs w:val="20"/>
                <w:lang w:val="ka-GE"/>
              </w:rPr>
              <w:t>პროცესი</w:t>
            </w:r>
          </w:p>
        </w:tc>
        <w:tc>
          <w:tcPr>
            <w:tcW w:w="4492" w:type="dxa"/>
          </w:tcPr>
          <w:p w14:paraId="474CF167" w14:textId="176B2D31" w:rsidR="003D5936" w:rsidRDefault="003D5936" w:rsidP="003D5936">
            <w:pPr>
              <w:jc w:val="both"/>
              <w:rPr>
                <w:rFonts w:cstheme="minorHAnsi"/>
                <w:sz w:val="18"/>
                <w:szCs w:val="18"/>
              </w:rPr>
            </w:pPr>
            <w:r w:rsidRPr="00B5372B">
              <w:rPr>
                <w:rFonts w:cstheme="minorHAnsi"/>
                <w:sz w:val="18"/>
                <w:szCs w:val="18"/>
              </w:rPr>
              <w:t>33.</w:t>
            </w:r>
            <w:r>
              <w:rPr>
                <w:rFonts w:cstheme="minorHAnsi"/>
                <w:sz w:val="18"/>
                <w:szCs w:val="18"/>
              </w:rPr>
              <w:t>10</w:t>
            </w:r>
            <w:r w:rsidRPr="00B5372B">
              <w:rPr>
                <w:rFonts w:cstheme="minorHAnsi"/>
                <w:sz w:val="18"/>
                <w:szCs w:val="18"/>
              </w:rPr>
              <w:t xml:space="preserve"> </w:t>
            </w:r>
            <w:r w:rsidR="00AA2235" w:rsidRPr="00AA2235">
              <w:rPr>
                <w:rFonts w:ascii="Sylfaen" w:hAnsi="Sylfaen" w:cstheme="minorHAnsi"/>
                <w:noProof/>
                <w:sz w:val="20"/>
                <w:szCs w:val="20"/>
                <w:lang w:val="ar-SA"/>
              </w:rPr>
              <w:t>იმ საჯარო მოხელეების რაოდენობა და პროპორციული წილი, რომლებიც წარმოადგენენ საკონტაქტო უწყებებს და/ან საკოორდინაციო მექანიზმს და რომელთაც გაიარეს მომზადება CRPD კონვენციის შესახებ</w:t>
            </w:r>
            <w:r w:rsidRPr="00B5372B">
              <w:rPr>
                <w:rFonts w:cstheme="minorHAnsi"/>
                <w:sz w:val="18"/>
                <w:szCs w:val="18"/>
              </w:rPr>
              <w:t>.</w:t>
            </w:r>
            <w:r w:rsidRPr="00B5372B">
              <w:rPr>
                <w:rStyle w:val="EndnoteReference"/>
                <w:rFonts w:cstheme="minorHAnsi"/>
                <w:sz w:val="18"/>
                <w:szCs w:val="18"/>
              </w:rPr>
              <w:endnoteReference w:id="9"/>
            </w:r>
          </w:p>
          <w:p w14:paraId="591C939F" w14:textId="71E7619B" w:rsidR="003D5936" w:rsidRPr="00A52BF9" w:rsidRDefault="003D5936" w:rsidP="003D5936">
            <w:pPr>
              <w:jc w:val="both"/>
              <w:rPr>
                <w:rFonts w:cstheme="minorHAnsi"/>
                <w:sz w:val="18"/>
                <w:szCs w:val="18"/>
                <w:lang w:val="ka-GE"/>
              </w:rPr>
            </w:pPr>
            <w:r w:rsidRPr="00B5372B">
              <w:rPr>
                <w:rFonts w:cstheme="minorHAnsi"/>
                <w:sz w:val="18"/>
                <w:szCs w:val="18"/>
              </w:rPr>
              <w:t>33.1</w:t>
            </w:r>
            <w:r>
              <w:rPr>
                <w:rFonts w:cstheme="minorHAnsi"/>
                <w:sz w:val="18"/>
                <w:szCs w:val="18"/>
              </w:rPr>
              <w:t>1</w:t>
            </w:r>
            <w:r w:rsidR="004A44CF">
              <w:rPr>
                <w:rFonts w:cstheme="minorHAnsi"/>
                <w:sz w:val="18"/>
                <w:szCs w:val="18"/>
              </w:rPr>
              <w:t xml:space="preserve"> </w:t>
            </w:r>
            <w:r w:rsidR="00A52BF9">
              <w:rPr>
                <w:rFonts w:ascii="Sylfaen" w:hAnsi="Sylfaen" w:cstheme="minorHAnsi" w:hint="cs"/>
                <w:noProof/>
                <w:sz w:val="20"/>
                <w:szCs w:val="20"/>
                <w:lang w:val="ar-SA"/>
              </w:rPr>
              <w:t>ტრენინგებისა</w:t>
            </w:r>
            <w:r w:rsidR="00A52BF9" w:rsidRPr="00A52BF9">
              <w:rPr>
                <w:rFonts w:ascii="Sylfaen" w:hAnsi="Sylfaen" w:cstheme="minorHAnsi"/>
                <w:noProof/>
                <w:sz w:val="20"/>
                <w:szCs w:val="20"/>
                <w:lang w:val="ar-SA"/>
              </w:rPr>
              <w:t xml:space="preserve"> და ცნობიერების ასამაღლებელი აქტივობების რაოდენობა და </w:t>
            </w:r>
            <w:r w:rsidR="00A52BF9">
              <w:rPr>
                <w:rFonts w:ascii="Sylfaen" w:hAnsi="Sylfaen" w:cstheme="minorHAnsi" w:hint="cs"/>
                <w:noProof/>
                <w:sz w:val="20"/>
                <w:szCs w:val="20"/>
                <w:lang w:val="ar-SA"/>
              </w:rPr>
              <w:t xml:space="preserve">სახელმძღვანელო დოკუმენტების </w:t>
            </w:r>
            <w:r w:rsidR="00A52BF9" w:rsidRPr="00A52BF9">
              <w:rPr>
                <w:rFonts w:ascii="Sylfaen" w:hAnsi="Sylfaen" w:cstheme="minorHAnsi"/>
                <w:noProof/>
                <w:sz w:val="20"/>
                <w:szCs w:val="20"/>
                <w:lang w:val="ar-SA"/>
              </w:rPr>
              <w:t xml:space="preserve">გავრცელება </w:t>
            </w:r>
            <w:r w:rsidR="004A44CF">
              <w:rPr>
                <w:rFonts w:ascii="Sylfaen" w:hAnsi="Sylfaen" w:cstheme="minorHAnsi" w:hint="cs"/>
                <w:noProof/>
                <w:sz w:val="20"/>
                <w:szCs w:val="20"/>
                <w:lang w:val="ar-SA"/>
              </w:rPr>
              <w:t xml:space="preserve">შესაბამის </w:t>
            </w:r>
            <w:r w:rsidR="00A52BF9" w:rsidRPr="00A52BF9">
              <w:rPr>
                <w:rFonts w:ascii="Sylfaen" w:hAnsi="Sylfaen" w:cstheme="minorHAnsi"/>
                <w:noProof/>
                <w:sz w:val="20"/>
                <w:szCs w:val="20"/>
                <w:lang w:val="ar-SA"/>
              </w:rPr>
              <w:t>საჯარო მოხელეებს შორის, არსებული საკონტაქტო უწყებ(ებ)ისა და საკოორდინაციო მექანიზმის, მათი მანდატის და ჩართულობის პროცედურების/პროტოკოლების შესახებ.</w:t>
            </w:r>
          </w:p>
          <w:p w14:paraId="5122DD7C" w14:textId="36B0E943" w:rsidR="00A52BF9" w:rsidRPr="007403DF" w:rsidRDefault="00A52BF9" w:rsidP="003D5936">
            <w:pPr>
              <w:pStyle w:val="CommentText"/>
              <w:spacing w:after="0"/>
              <w:jc w:val="both"/>
              <w:rPr>
                <w:rFonts w:cstheme="minorHAnsi"/>
                <w:sz w:val="18"/>
                <w:szCs w:val="18"/>
                <w:lang w:val="en-US"/>
              </w:rPr>
            </w:pPr>
          </w:p>
        </w:tc>
        <w:tc>
          <w:tcPr>
            <w:tcW w:w="4769" w:type="dxa"/>
          </w:tcPr>
          <w:p w14:paraId="09F4C293" w14:textId="23E3F8C3" w:rsidR="003D5936" w:rsidRPr="00A61062" w:rsidRDefault="003D5936" w:rsidP="00A61062">
            <w:pPr>
              <w:jc w:val="both"/>
              <w:rPr>
                <w:rFonts w:cstheme="minorHAnsi"/>
                <w:sz w:val="20"/>
                <w:szCs w:val="20"/>
              </w:rPr>
            </w:pPr>
            <w:r w:rsidRPr="00B5372B">
              <w:rPr>
                <w:rFonts w:cstheme="minorHAnsi"/>
                <w:sz w:val="18"/>
                <w:szCs w:val="18"/>
              </w:rPr>
              <w:t xml:space="preserve">33.12 </w:t>
            </w:r>
            <w:r w:rsidR="00A61062" w:rsidRPr="00A61062">
              <w:rPr>
                <w:rFonts w:ascii="Sylfaen" w:hAnsi="Sylfaen" w:cstheme="minorHAnsi"/>
                <w:noProof/>
                <w:sz w:val="20"/>
                <w:szCs w:val="20"/>
                <w:lang w:val="ar-SA"/>
              </w:rPr>
              <w:t>კონვენციის პოპულარიზაციის მიზნით განხორციელებული აქტივობების, მათ შორის, ცნობიერების ასამაღლებელი აქტივობების, შესაძლებლობის განსავითარებელი და სასწავლო ინიციატივების ტიპი და რაოდენობა, რომელიც მონიტორინგის დამოუკიდებელი ჩარჩოს მიერ ხორციელდება, დეტალიზებული სამიზნე აუდიტორიის მიხედვით (მაგ. ფართო საზოგადოება, საჯარო მოხელეები და ა.შ.)</w:t>
            </w:r>
            <w:r w:rsidRPr="00B5372B">
              <w:rPr>
                <w:rFonts w:cstheme="minorHAnsi"/>
                <w:sz w:val="18"/>
                <w:szCs w:val="18"/>
              </w:rPr>
              <w:t>.</w:t>
            </w:r>
            <w:r w:rsidRPr="00B5372B">
              <w:rPr>
                <w:rStyle w:val="EndnoteReference"/>
                <w:rFonts w:cstheme="minorHAnsi"/>
                <w:sz w:val="18"/>
                <w:szCs w:val="18"/>
              </w:rPr>
              <w:endnoteReference w:id="10"/>
            </w:r>
            <w:r w:rsidRPr="00B5372B">
              <w:rPr>
                <w:rFonts w:cstheme="minorHAnsi"/>
                <w:sz w:val="18"/>
                <w:szCs w:val="18"/>
              </w:rPr>
              <w:t xml:space="preserve"> </w:t>
            </w:r>
          </w:p>
          <w:p w14:paraId="0FFCACB8" w14:textId="612E6F8D" w:rsidR="00724169" w:rsidRPr="000E7584" w:rsidRDefault="00724169" w:rsidP="003D5936">
            <w:pPr>
              <w:jc w:val="both"/>
              <w:rPr>
                <w:rFonts w:ascii="Sylfaen" w:hAnsi="Sylfaen" w:cstheme="minorHAnsi"/>
                <w:noProof/>
                <w:lang w:val="ar-SA"/>
              </w:rPr>
            </w:pPr>
            <w:r>
              <w:rPr>
                <w:rFonts w:cstheme="minorHAnsi"/>
                <w:sz w:val="18"/>
                <w:szCs w:val="18"/>
              </w:rPr>
              <w:t>33.13</w:t>
            </w:r>
            <w:r w:rsidRPr="00724169">
              <w:rPr>
                <w:rFonts w:cstheme="minorHAnsi"/>
                <w:sz w:val="20"/>
                <w:szCs w:val="20"/>
              </w:rPr>
              <w:t xml:space="preserve"> </w:t>
            </w:r>
            <w:r w:rsidRPr="00724169">
              <w:rPr>
                <w:rFonts w:ascii="Sylfaen" w:hAnsi="Sylfaen" w:cstheme="minorHAnsi"/>
                <w:noProof/>
                <w:sz w:val="20"/>
                <w:szCs w:val="20"/>
                <w:lang w:val="ar-SA"/>
              </w:rPr>
              <w:t xml:space="preserve">კანონპროექტების, პოლიტიკის, სტრატეგიების, ადმინისტრაციული გადაწყვეტილებების და სხვა ადმინისტრაციული აქტების რაოდენობა, რომელიც განხილული იქნა მონიტორინგის დამოუკიდებელი ჩარჩოს მიერ, დეტალიზებული პროცესის ტიპის მიხედვით და იმის მიხედვით, აღნიშნული განხორციელდა თუ არა მოთხოვნის საფუძველზე. </w:t>
            </w:r>
          </w:p>
          <w:p w14:paraId="08FB5C4A" w14:textId="64501296" w:rsidR="003D5936" w:rsidRDefault="003D5936" w:rsidP="000E7584">
            <w:pPr>
              <w:jc w:val="both"/>
              <w:rPr>
                <w:rFonts w:cstheme="minorHAnsi"/>
                <w:sz w:val="18"/>
                <w:szCs w:val="18"/>
              </w:rPr>
            </w:pPr>
            <w:r w:rsidRPr="000E7584">
              <w:rPr>
                <w:rFonts w:ascii="Sylfaen" w:hAnsi="Sylfaen" w:cstheme="minorHAnsi"/>
                <w:sz w:val="18"/>
                <w:szCs w:val="18"/>
              </w:rPr>
              <w:t>33.14</w:t>
            </w:r>
            <w:r w:rsidRPr="00B5372B">
              <w:rPr>
                <w:rFonts w:cstheme="minorHAnsi"/>
                <w:sz w:val="18"/>
                <w:szCs w:val="18"/>
              </w:rPr>
              <w:t xml:space="preserve"> </w:t>
            </w:r>
            <w:r w:rsidR="000E7584" w:rsidRPr="00B10075">
              <w:rPr>
                <w:rFonts w:ascii="Sylfaen" w:hAnsi="Sylfaen" w:cstheme="minorHAnsi"/>
                <w:noProof/>
                <w:sz w:val="20"/>
                <w:szCs w:val="20"/>
                <w:lang w:val="ar-SA"/>
              </w:rPr>
              <w:t>მონიტორინგის ჩარჩოს მექანიზმ(ებ)სა და ეროვნული და/ან ადგილობრივი სტატისტიკის სამსახურებს შორის ფორმალური</w:t>
            </w:r>
            <w:r w:rsidR="000E7584" w:rsidRPr="00B10075">
              <w:rPr>
                <w:rFonts w:ascii="Sylfaen" w:hAnsi="Sylfaen" w:cstheme="minorHAnsi" w:hint="cs"/>
                <w:noProof/>
                <w:sz w:val="20"/>
                <w:szCs w:val="20"/>
                <w:lang w:val="ar-SA"/>
              </w:rPr>
              <w:t xml:space="preserve"> </w:t>
            </w:r>
            <w:r w:rsidR="000E7584" w:rsidRPr="00B10075">
              <w:rPr>
                <w:rFonts w:ascii="Sylfaen" w:hAnsi="Sylfaen" w:cstheme="minorHAnsi"/>
                <w:noProof/>
                <w:sz w:val="20"/>
                <w:szCs w:val="20"/>
                <w:lang w:val="ar-SA"/>
              </w:rPr>
              <w:t xml:space="preserve">თანამშრომლობის  შეთანხმებების გაფორმება, ინფორმაციის </w:t>
            </w:r>
            <w:r w:rsidR="000E7584" w:rsidRPr="000E7584">
              <w:rPr>
                <w:rFonts w:ascii="Sylfaen" w:hAnsi="Sylfaen" w:cstheme="minorHAnsi"/>
                <w:noProof/>
                <w:sz w:val="20"/>
                <w:szCs w:val="20"/>
                <w:lang w:val="ar-SA"/>
              </w:rPr>
              <w:t>გაზიარების, ორმხრივი ტექნიკური კონსულტაციის და ა.შ. ჩათვლით</w:t>
            </w:r>
            <w:r w:rsidR="000E7584" w:rsidRPr="000E7584">
              <w:rPr>
                <w:rFonts w:ascii="Sylfaen" w:hAnsi="Sylfaen" w:cstheme="minorHAnsi" w:hint="cs"/>
                <w:noProof/>
                <w:sz w:val="20"/>
                <w:szCs w:val="20"/>
                <w:lang w:val="ar-SA"/>
              </w:rPr>
              <w:t>,</w:t>
            </w:r>
            <w:r w:rsidR="000E7584" w:rsidRPr="000E7584">
              <w:rPr>
                <w:rFonts w:ascii="Sylfaen" w:hAnsi="Sylfaen" w:cstheme="minorHAnsi"/>
                <w:noProof/>
                <w:sz w:val="20"/>
                <w:szCs w:val="20"/>
                <w:lang w:val="ar-SA"/>
              </w:rPr>
              <w:t xml:space="preserve"> უფლებების, მათ შორის შეზღუდული შესაძლებლობის მქონე პირთა უფლებების მონიტორინგისა და დაცვის გასაუმჯობესებლად</w:t>
            </w:r>
            <w:r w:rsidRPr="006C18B2">
              <w:rPr>
                <w:rFonts w:cstheme="minorHAnsi"/>
                <w:sz w:val="18"/>
                <w:szCs w:val="18"/>
              </w:rPr>
              <w:t>.</w:t>
            </w:r>
            <w:r w:rsidRPr="006C18B2">
              <w:rPr>
                <w:rStyle w:val="EndnoteReference"/>
                <w:rFonts w:cstheme="minorHAnsi"/>
                <w:sz w:val="18"/>
                <w:szCs w:val="18"/>
              </w:rPr>
              <w:endnoteReference w:id="11"/>
            </w:r>
          </w:p>
          <w:p w14:paraId="4453DB45" w14:textId="76F15AD5" w:rsidR="00A90E80" w:rsidRPr="000613A9" w:rsidRDefault="003D5936" w:rsidP="003D5936">
            <w:pPr>
              <w:jc w:val="both"/>
              <w:rPr>
                <w:rFonts w:ascii="Sylfaen" w:hAnsi="Sylfaen" w:cstheme="minorHAnsi"/>
                <w:sz w:val="20"/>
                <w:szCs w:val="20"/>
              </w:rPr>
            </w:pPr>
            <w:r w:rsidRPr="00184373">
              <w:rPr>
                <w:rFonts w:cstheme="minorHAnsi"/>
                <w:sz w:val="20"/>
                <w:szCs w:val="20"/>
              </w:rPr>
              <w:t xml:space="preserve">33.15 </w:t>
            </w:r>
            <w:r w:rsidR="00A90E80" w:rsidRPr="00184373">
              <w:rPr>
                <w:rFonts w:ascii="Sylfaen" w:hAnsi="Sylfaen" w:cstheme="minorHAnsi"/>
                <w:noProof/>
                <w:sz w:val="20"/>
                <w:szCs w:val="20"/>
                <w:lang w:val="ar-SA"/>
              </w:rPr>
              <w:t>მონიტორინგის</w:t>
            </w:r>
            <w:r w:rsidR="00A90E80" w:rsidRPr="00B10075">
              <w:rPr>
                <w:rFonts w:ascii="Sylfaen" w:hAnsi="Sylfaen" w:cstheme="minorHAnsi"/>
                <w:noProof/>
                <w:sz w:val="20"/>
                <w:szCs w:val="20"/>
                <w:lang w:val="ar-SA"/>
              </w:rPr>
              <w:t xml:space="preserve"> აქტივობების ტიპი და რაოდენობა, მათ შორის, ინსტიტუციებში და შშმ პირთა თავისუფლების აღკვეთის (რეგულაციის თანახმად ან დე-ფაქტოდ) სხვა დაწესებულებებში განხორციელებული ვიზიტები, შშმ პირებისათვის </w:t>
            </w:r>
            <w:r w:rsidR="00A90E80" w:rsidRPr="00A90E80">
              <w:rPr>
                <w:rFonts w:ascii="Sylfaen" w:hAnsi="Sylfaen" w:cstheme="minorHAnsi"/>
                <w:noProof/>
                <w:sz w:val="20"/>
                <w:szCs w:val="20"/>
                <w:lang w:val="ar-SA"/>
              </w:rPr>
              <w:t xml:space="preserve">სერვისების მიმწოდებელთა ობიექტების ინსპექცია, მიღებული კანონებისა და პოლიტიკის </w:t>
            </w:r>
            <w:r w:rsidR="00A90E80" w:rsidRPr="000613A9">
              <w:rPr>
                <w:rFonts w:ascii="Sylfaen" w:hAnsi="Sylfaen" w:cstheme="minorHAnsi"/>
                <w:noProof/>
                <w:sz w:val="20"/>
                <w:szCs w:val="20"/>
                <w:lang w:val="ar-SA"/>
              </w:rPr>
              <w:t>შეფასება.</w:t>
            </w:r>
          </w:p>
          <w:p w14:paraId="77E309B0" w14:textId="44CC9A0C" w:rsidR="00A90E80" w:rsidRPr="00A90E80" w:rsidRDefault="003D5936" w:rsidP="00A90E80">
            <w:pPr>
              <w:jc w:val="both"/>
              <w:rPr>
                <w:rFonts w:cstheme="minorHAnsi"/>
                <w:sz w:val="20"/>
                <w:szCs w:val="20"/>
              </w:rPr>
            </w:pPr>
            <w:r w:rsidRPr="000613A9">
              <w:rPr>
                <w:rFonts w:ascii="Sylfaen" w:hAnsi="Sylfaen" w:cstheme="minorHAnsi"/>
                <w:sz w:val="20"/>
                <w:szCs w:val="20"/>
              </w:rPr>
              <w:t xml:space="preserve">33.16 </w:t>
            </w:r>
            <w:r w:rsidR="00A90E80" w:rsidRPr="000613A9">
              <w:rPr>
                <w:rFonts w:ascii="Sylfaen" w:hAnsi="Sylfaen" w:cstheme="minorHAnsi"/>
                <w:noProof/>
                <w:sz w:val="20"/>
                <w:szCs w:val="20"/>
                <w:lang w:val="ar-SA"/>
              </w:rPr>
              <w:t>იმ</w:t>
            </w:r>
            <w:r w:rsidR="00A90E80" w:rsidRPr="00A90E80">
              <w:rPr>
                <w:rFonts w:ascii="Sylfaen" w:hAnsi="Sylfaen" w:cstheme="minorHAnsi"/>
                <w:noProof/>
                <w:sz w:val="20"/>
                <w:szCs w:val="20"/>
                <w:lang w:val="ar-SA"/>
              </w:rPr>
              <w:t xml:space="preserve"> ანგარიშების რაოდენობა და პროპორციული წილი, რომელიც გამოიცა </w:t>
            </w:r>
            <w:r w:rsidR="00A90E80" w:rsidRPr="00A90E80">
              <w:rPr>
                <w:rFonts w:ascii="Sylfaen" w:hAnsi="Sylfaen" w:cstheme="minorHAnsi" w:hint="cs"/>
                <w:noProof/>
                <w:sz w:val="20"/>
                <w:szCs w:val="20"/>
                <w:lang w:val="ar-SA"/>
              </w:rPr>
              <w:t xml:space="preserve">დამოუკიდებელი </w:t>
            </w:r>
            <w:r w:rsidR="00A90E80" w:rsidRPr="00A90E80">
              <w:rPr>
                <w:rFonts w:ascii="Sylfaen" w:hAnsi="Sylfaen" w:cstheme="minorHAnsi"/>
                <w:noProof/>
                <w:sz w:val="20"/>
                <w:szCs w:val="20"/>
                <w:lang w:val="ar-SA"/>
              </w:rPr>
              <w:t xml:space="preserve">მონიტორინგის ჩარჩოს მიერ, მათ შორის, საერთაშორისო და რეგიონული მონიტორინგის მექანიზმებისათვის (მაგ. CRPD კომიტეტი და სხვა სახელშეკრულებო ორგანო) </w:t>
            </w:r>
            <w:r w:rsidR="00A90E80" w:rsidRPr="00A90E80">
              <w:rPr>
                <w:rFonts w:ascii="Sylfaen" w:hAnsi="Sylfaen" w:cstheme="minorHAnsi"/>
                <w:noProof/>
                <w:sz w:val="20"/>
                <w:szCs w:val="20"/>
                <w:lang w:val="ar-SA"/>
              </w:rPr>
              <w:lastRenderedPageBreak/>
              <w:t>წარდგენილი კონტრიბუციები, რომელიც შშმ პირთა უფლებებს შეეხება.</w:t>
            </w:r>
          </w:p>
        </w:tc>
        <w:tc>
          <w:tcPr>
            <w:tcW w:w="3844" w:type="dxa"/>
          </w:tcPr>
          <w:p w14:paraId="1F05FF6B" w14:textId="73D45EEF" w:rsidR="003D5936" w:rsidRPr="00B24021" w:rsidRDefault="003D5936" w:rsidP="00B24021">
            <w:pPr>
              <w:jc w:val="both"/>
              <w:rPr>
                <w:rFonts w:ascii="Sylfaen" w:hAnsi="Sylfaen" w:cstheme="minorHAnsi"/>
                <w:sz w:val="20"/>
                <w:szCs w:val="20"/>
                <w:lang w:val="ka-GE"/>
              </w:rPr>
            </w:pPr>
            <w:r w:rsidRPr="00B24021">
              <w:rPr>
                <w:rFonts w:ascii="Sylfaen" w:hAnsi="Sylfaen" w:cstheme="minorHAnsi"/>
                <w:sz w:val="20"/>
                <w:szCs w:val="20"/>
              </w:rPr>
              <w:lastRenderedPageBreak/>
              <w:t xml:space="preserve">33.17 </w:t>
            </w:r>
            <w:r w:rsidR="00B24021" w:rsidRPr="00B24021">
              <w:rPr>
                <w:rFonts w:ascii="Sylfaen" w:hAnsi="Sylfaen" w:cstheme="minorHAnsi"/>
                <w:noProof/>
                <w:sz w:val="20"/>
                <w:szCs w:val="20"/>
                <w:lang w:val="ar-SA"/>
              </w:rPr>
              <w:t xml:space="preserve">სახელმწიფო ბიუჯეტიდან გამოყოფილი და შეზღუდული შესაძლებლობის მქონე პირთა ორგანიზაციებს შორის განაწილებული სახსრები, მონიტორინგის ღონისძიებებში მათი მონაწილეობის უზრუნველსაყოფად </w:t>
            </w:r>
            <w:r w:rsidR="00B24021" w:rsidRPr="00B24021">
              <w:rPr>
                <w:rFonts w:ascii="Sylfaen" w:hAnsi="Sylfaen" w:cstheme="minorHAnsi"/>
                <w:sz w:val="20"/>
                <w:szCs w:val="20"/>
                <w:lang w:val="ka-GE"/>
              </w:rPr>
              <w:t>(მსგავსად</w:t>
            </w:r>
            <w:r w:rsidRPr="00B24021">
              <w:rPr>
                <w:rFonts w:ascii="Sylfaen" w:hAnsi="Sylfaen" w:cstheme="minorHAnsi"/>
                <w:sz w:val="20"/>
                <w:szCs w:val="20"/>
              </w:rPr>
              <w:t xml:space="preserve"> 1/4.16)</w:t>
            </w:r>
            <w:r w:rsidR="00B24021" w:rsidRPr="00B24021">
              <w:rPr>
                <w:rFonts w:ascii="Sylfaen" w:hAnsi="Sylfaen" w:cstheme="minorHAnsi"/>
                <w:sz w:val="20"/>
                <w:szCs w:val="20"/>
                <w:lang w:val="ka-GE"/>
              </w:rPr>
              <w:t>.</w:t>
            </w:r>
          </w:p>
          <w:p w14:paraId="3068A2C5" w14:textId="4227E587" w:rsidR="00490CA1" w:rsidRPr="00F07996" w:rsidRDefault="003D5936" w:rsidP="003D5936">
            <w:pPr>
              <w:jc w:val="both"/>
              <w:rPr>
                <w:rFonts w:ascii="Sylfaen" w:hAnsi="Sylfaen" w:cstheme="minorHAnsi"/>
                <w:sz w:val="20"/>
                <w:szCs w:val="20"/>
              </w:rPr>
            </w:pPr>
            <w:r w:rsidRPr="00B5372B">
              <w:rPr>
                <w:rFonts w:cstheme="minorHAnsi"/>
                <w:sz w:val="18"/>
                <w:szCs w:val="18"/>
              </w:rPr>
              <w:t>33.1</w:t>
            </w:r>
            <w:r>
              <w:rPr>
                <w:rFonts w:cstheme="minorHAnsi"/>
                <w:sz w:val="18"/>
                <w:szCs w:val="18"/>
              </w:rPr>
              <w:t>8</w:t>
            </w:r>
            <w:r w:rsidR="00490CA1">
              <w:rPr>
                <w:rFonts w:cstheme="minorHAnsi"/>
                <w:sz w:val="18"/>
                <w:szCs w:val="18"/>
              </w:rPr>
              <w:t xml:space="preserve"> </w:t>
            </w:r>
            <w:r w:rsidR="00490CA1" w:rsidRPr="00490CA1">
              <w:rPr>
                <w:rFonts w:ascii="Sylfaen" w:hAnsi="Sylfaen" w:cstheme="minorHAnsi"/>
                <w:noProof/>
                <w:sz w:val="20"/>
                <w:szCs w:val="20"/>
                <w:lang w:val="ar-SA"/>
              </w:rPr>
              <w:t xml:space="preserve">შესაძლებლობების განვითარების ღონისძიებების რაოდენობა, რომელსაც აფინანსებს სახელმწიფო, შშმ პირთა ორგანიზაციების შესაძლებლობების </w:t>
            </w:r>
            <w:r w:rsidR="00490CA1">
              <w:rPr>
                <w:rFonts w:ascii="Sylfaen" w:hAnsi="Sylfaen" w:cstheme="minorHAnsi"/>
                <w:noProof/>
                <w:sz w:val="20"/>
                <w:szCs w:val="20"/>
                <w:lang w:val="ka-GE"/>
              </w:rPr>
              <w:t>გასაძლიერებლად</w:t>
            </w:r>
            <w:r w:rsidR="00490CA1" w:rsidRPr="00490CA1">
              <w:rPr>
                <w:rFonts w:ascii="Sylfaen" w:hAnsi="Sylfaen" w:cstheme="minorHAnsi"/>
                <w:noProof/>
                <w:sz w:val="20"/>
                <w:szCs w:val="20"/>
                <w:lang w:val="ar-SA"/>
              </w:rPr>
              <w:t xml:space="preserve">, რათა მათ მონაწილეობა მიიღონ მონიტორინგის </w:t>
            </w:r>
            <w:r w:rsidR="00490CA1" w:rsidRPr="00F07996">
              <w:rPr>
                <w:rFonts w:ascii="Sylfaen" w:hAnsi="Sylfaen" w:cstheme="minorHAnsi"/>
                <w:noProof/>
                <w:sz w:val="20"/>
                <w:szCs w:val="20"/>
                <w:lang w:val="ar-SA"/>
              </w:rPr>
              <w:t>ღონისძიებებში.</w:t>
            </w:r>
          </w:p>
          <w:p w14:paraId="286A6446" w14:textId="3D98AF6B" w:rsidR="00F07996" w:rsidRPr="00F07996" w:rsidRDefault="003D5936" w:rsidP="003D5936">
            <w:pPr>
              <w:jc w:val="both"/>
              <w:rPr>
                <w:rFonts w:cstheme="minorHAnsi"/>
                <w:sz w:val="20"/>
                <w:szCs w:val="20"/>
              </w:rPr>
            </w:pPr>
            <w:r w:rsidRPr="00F07996">
              <w:rPr>
                <w:rFonts w:cstheme="minorHAnsi"/>
                <w:sz w:val="20"/>
                <w:szCs w:val="20"/>
              </w:rPr>
              <w:t>33.19</w:t>
            </w:r>
            <w:r w:rsidRPr="00B5372B">
              <w:rPr>
                <w:rFonts w:cstheme="minorHAnsi"/>
                <w:sz w:val="18"/>
                <w:szCs w:val="18"/>
              </w:rPr>
              <w:t xml:space="preserve"> </w:t>
            </w:r>
            <w:r w:rsidR="00F07996" w:rsidRPr="00F07996">
              <w:rPr>
                <w:rFonts w:ascii="Sylfaen" w:hAnsi="Sylfaen" w:cstheme="minorHAnsi"/>
                <w:noProof/>
                <w:sz w:val="20"/>
                <w:szCs w:val="20"/>
                <w:lang w:val="ar-SA"/>
              </w:rPr>
              <w:t>მონიტორინგის პროცესების/ ღონისძიებების რაოდ</w:t>
            </w:r>
            <w:r w:rsidR="00F07996">
              <w:rPr>
                <w:rFonts w:ascii="Sylfaen" w:hAnsi="Sylfaen" w:cstheme="minorHAnsi" w:hint="cs"/>
                <w:noProof/>
                <w:sz w:val="20"/>
                <w:szCs w:val="20"/>
                <w:lang w:val="ar-SA"/>
              </w:rPr>
              <w:t>ე</w:t>
            </w:r>
            <w:r w:rsidR="00F07996" w:rsidRPr="00F07996">
              <w:rPr>
                <w:rFonts w:ascii="Sylfaen" w:hAnsi="Sylfaen" w:cstheme="minorHAnsi"/>
                <w:noProof/>
                <w:sz w:val="20"/>
                <w:szCs w:val="20"/>
                <w:lang w:val="ar-SA"/>
              </w:rPr>
              <w:t>ნობა</w:t>
            </w:r>
            <w:r w:rsidR="00F07996" w:rsidRPr="00F07996">
              <w:rPr>
                <w:rFonts w:ascii="Sylfaen" w:hAnsi="Sylfaen" w:cstheme="minorHAnsi" w:hint="cs"/>
                <w:noProof/>
                <w:sz w:val="20"/>
                <w:szCs w:val="20"/>
                <w:lang w:val="ar-SA"/>
              </w:rPr>
              <w:t xml:space="preserve"> და პროპორციული წილი</w:t>
            </w:r>
            <w:r w:rsidR="00F07996" w:rsidRPr="00F07996">
              <w:rPr>
                <w:rFonts w:ascii="Sylfaen" w:hAnsi="Sylfaen" w:cstheme="minorHAnsi"/>
                <w:noProof/>
                <w:sz w:val="20"/>
                <w:szCs w:val="20"/>
                <w:lang w:val="ar-SA"/>
              </w:rPr>
              <w:t xml:space="preserve">, რომელშიც მონაწილეობის მიღება შეუძლია </w:t>
            </w:r>
            <w:r w:rsidR="00F07996" w:rsidRPr="00F07996">
              <w:rPr>
                <w:rFonts w:ascii="Sylfaen" w:hAnsi="Sylfaen" w:cstheme="minorHAnsi" w:hint="cs"/>
                <w:noProof/>
                <w:sz w:val="20"/>
                <w:szCs w:val="20"/>
                <w:lang w:val="ar-SA"/>
              </w:rPr>
              <w:t>შშმ პირთა ორგანიზაციებს</w:t>
            </w:r>
            <w:r w:rsidR="00F07996" w:rsidRPr="00F07996">
              <w:rPr>
                <w:rFonts w:ascii="Sylfaen" w:hAnsi="Sylfaen" w:cstheme="minorHAnsi"/>
                <w:noProof/>
                <w:sz w:val="20"/>
                <w:szCs w:val="20"/>
                <w:lang w:val="ar-SA"/>
              </w:rPr>
              <w:t>, დეტალიზებული ინტერვენციის/ პროცესის ტიპის და თემის მიხედვით.</w:t>
            </w:r>
          </w:p>
          <w:p w14:paraId="5BF7ADC1" w14:textId="6B183EFE" w:rsidR="003D5936" w:rsidRPr="00B5372B" w:rsidRDefault="003D5936" w:rsidP="003D5936">
            <w:pPr>
              <w:rPr>
                <w:rFonts w:cstheme="minorHAnsi"/>
                <w:sz w:val="18"/>
                <w:szCs w:val="18"/>
              </w:rPr>
            </w:pPr>
          </w:p>
        </w:tc>
      </w:tr>
      <w:tr w:rsidR="003D5936" w:rsidRPr="006D79E1" w14:paraId="4B91F32E" w14:textId="77777777" w:rsidTr="003D5936">
        <w:trPr>
          <w:trHeight w:val="1408"/>
        </w:trPr>
        <w:tc>
          <w:tcPr>
            <w:tcW w:w="2058" w:type="dxa"/>
          </w:tcPr>
          <w:p w14:paraId="73C4FE8D" w14:textId="06D03905" w:rsidR="003D5936" w:rsidRPr="006C4B8F" w:rsidRDefault="003D5936" w:rsidP="003D5936">
            <w:pPr>
              <w:rPr>
                <w:rFonts w:cstheme="minorHAnsi"/>
                <w:b/>
                <w:sz w:val="20"/>
                <w:szCs w:val="20"/>
              </w:rPr>
            </w:pPr>
            <w:r w:rsidRPr="006C4B8F">
              <w:rPr>
                <w:rFonts w:ascii="Sylfaen" w:hAnsi="Sylfaen"/>
                <w:b/>
                <w:sz w:val="20"/>
                <w:szCs w:val="20"/>
                <w:lang w:val="ka-GE"/>
              </w:rPr>
              <w:t>შედეგი</w:t>
            </w:r>
          </w:p>
        </w:tc>
        <w:tc>
          <w:tcPr>
            <w:tcW w:w="4492" w:type="dxa"/>
          </w:tcPr>
          <w:p w14:paraId="55403E68" w14:textId="48271365" w:rsidR="006B2773" w:rsidRPr="0024130B" w:rsidRDefault="003D5936" w:rsidP="003D5936">
            <w:pPr>
              <w:pStyle w:val="CommentText"/>
              <w:spacing w:after="0"/>
              <w:jc w:val="both"/>
              <w:rPr>
                <w:rFonts w:cstheme="minorHAnsi"/>
                <w:sz w:val="18"/>
                <w:szCs w:val="18"/>
                <w:lang w:val="en-US"/>
              </w:rPr>
            </w:pPr>
            <w:r w:rsidRPr="00B5372B">
              <w:rPr>
                <w:rFonts w:cstheme="minorHAnsi"/>
                <w:sz w:val="18"/>
                <w:szCs w:val="18"/>
              </w:rPr>
              <w:t>33.2</w:t>
            </w:r>
            <w:r>
              <w:rPr>
                <w:rFonts w:cstheme="minorHAnsi"/>
                <w:sz w:val="18"/>
                <w:szCs w:val="18"/>
              </w:rPr>
              <w:t>0</w:t>
            </w:r>
            <w:r>
              <w:t xml:space="preserve"> </w:t>
            </w:r>
            <w:r w:rsidR="00840593">
              <w:rPr>
                <w:rFonts w:ascii="Sylfaen" w:hAnsi="Sylfaen" w:cstheme="minorHAnsi"/>
                <w:noProof/>
                <w:lang w:val="ka-GE"/>
              </w:rPr>
              <w:t>შეხვედრების რაოდენობა</w:t>
            </w:r>
            <w:r w:rsidR="006B2773" w:rsidRPr="00B10075">
              <w:rPr>
                <w:rFonts w:ascii="Sylfaen" w:hAnsi="Sylfaen" w:cstheme="minorHAnsi"/>
                <w:noProof/>
                <w:lang w:val="ar-SA"/>
              </w:rPr>
              <w:t xml:space="preserve"> საკონტაქტო უწყებ</w:t>
            </w:r>
            <w:r w:rsidR="0024130B">
              <w:rPr>
                <w:rFonts w:ascii="Sylfaen" w:hAnsi="Sylfaen" w:cstheme="minorHAnsi" w:hint="cs"/>
                <w:noProof/>
                <w:lang w:val="ar-SA"/>
              </w:rPr>
              <w:t>ა</w:t>
            </w:r>
            <w:r w:rsidR="006B2773" w:rsidRPr="00B10075">
              <w:rPr>
                <w:rFonts w:ascii="Sylfaen" w:hAnsi="Sylfaen" w:cstheme="minorHAnsi"/>
                <w:noProof/>
                <w:lang w:val="ar-SA"/>
              </w:rPr>
              <w:t>(ებ)სა და საკოორდინაციო მექანიზმს</w:t>
            </w:r>
            <w:r w:rsidR="009771D3">
              <w:rPr>
                <w:rFonts w:ascii="Sylfaen" w:hAnsi="Sylfaen" w:cstheme="minorHAnsi" w:hint="cs"/>
                <w:noProof/>
                <w:lang w:val="ar-SA"/>
              </w:rPr>
              <w:t xml:space="preserve"> შორის</w:t>
            </w:r>
            <w:r w:rsidR="0024130B">
              <w:rPr>
                <w:rFonts w:ascii="Sylfaen" w:hAnsi="Sylfaen" w:cstheme="minorHAnsi" w:hint="cs"/>
                <w:noProof/>
                <w:lang w:val="ar-SA"/>
              </w:rPr>
              <w:t>, ან სამინისტრო</w:t>
            </w:r>
            <w:r w:rsidR="009771D3">
              <w:rPr>
                <w:rFonts w:ascii="Sylfaen" w:hAnsi="Sylfaen" w:cstheme="minorHAnsi" w:hint="cs"/>
                <w:noProof/>
                <w:lang w:val="ar-SA"/>
              </w:rPr>
              <w:t>ებსა</w:t>
            </w:r>
            <w:r w:rsidR="00294DBE">
              <w:rPr>
                <w:rFonts w:ascii="Sylfaen" w:hAnsi="Sylfaen" w:cstheme="minorHAnsi" w:hint="cs"/>
                <w:noProof/>
                <w:lang w:val="ar-SA"/>
              </w:rPr>
              <w:t xml:space="preserve"> </w:t>
            </w:r>
            <w:r w:rsidR="00FF20EE">
              <w:rPr>
                <w:rFonts w:ascii="Sylfaen" w:hAnsi="Sylfaen" w:cstheme="minorHAnsi" w:hint="cs"/>
                <w:noProof/>
                <w:lang w:val="ar-SA"/>
              </w:rPr>
              <w:t xml:space="preserve">ან </w:t>
            </w:r>
            <w:r w:rsidR="0024130B">
              <w:rPr>
                <w:rFonts w:ascii="Sylfaen" w:hAnsi="Sylfaen" w:cstheme="minorHAnsi" w:hint="cs"/>
                <w:noProof/>
                <w:lang w:val="ar-SA"/>
              </w:rPr>
              <w:t xml:space="preserve">სამთავრობო </w:t>
            </w:r>
            <w:r w:rsidR="00294DBE">
              <w:rPr>
                <w:rFonts w:ascii="Sylfaen" w:hAnsi="Sylfaen" w:cstheme="minorHAnsi" w:hint="cs"/>
                <w:noProof/>
                <w:lang w:val="ar-SA"/>
              </w:rPr>
              <w:t>სტრუქტურებში შექმნილ კომიტეტებ</w:t>
            </w:r>
            <w:r w:rsidR="009771D3">
              <w:rPr>
                <w:rFonts w:ascii="Sylfaen" w:hAnsi="Sylfaen" w:cstheme="minorHAnsi" w:hint="cs"/>
                <w:noProof/>
                <w:lang w:val="ar-SA"/>
              </w:rPr>
              <w:t>თან</w:t>
            </w:r>
            <w:r w:rsidR="0025745C">
              <w:rPr>
                <w:rFonts w:ascii="Sylfaen" w:hAnsi="Sylfaen" w:cstheme="minorHAnsi" w:hint="cs"/>
                <w:noProof/>
                <w:lang w:val="ar-SA"/>
              </w:rPr>
              <w:t>/</w:t>
            </w:r>
            <w:r w:rsidR="0024130B">
              <w:rPr>
                <w:rFonts w:ascii="Sylfaen" w:hAnsi="Sylfaen" w:cstheme="minorHAnsi" w:hint="cs"/>
                <w:noProof/>
                <w:lang w:val="ar-SA"/>
              </w:rPr>
              <w:t xml:space="preserve"> სამუშაო ჯგუფებ</w:t>
            </w:r>
            <w:r w:rsidR="009771D3">
              <w:rPr>
                <w:rFonts w:ascii="Sylfaen" w:hAnsi="Sylfaen" w:cstheme="minorHAnsi" w:hint="cs"/>
                <w:noProof/>
                <w:lang w:val="ar-SA"/>
              </w:rPr>
              <w:t>თან</w:t>
            </w:r>
            <w:r w:rsidR="0025745C">
              <w:rPr>
                <w:rFonts w:ascii="Sylfaen" w:hAnsi="Sylfaen" w:cstheme="minorHAnsi" w:hint="cs"/>
                <w:noProof/>
                <w:lang w:val="ar-SA"/>
              </w:rPr>
              <w:t>,</w:t>
            </w:r>
            <w:r w:rsidR="0024130B">
              <w:rPr>
                <w:rFonts w:ascii="Sylfaen" w:hAnsi="Sylfaen" w:cstheme="minorHAnsi" w:hint="cs"/>
                <w:noProof/>
                <w:lang w:val="ar-SA"/>
              </w:rPr>
              <w:t xml:space="preserve"> კონვენციის განხორციელებასთან დაკავშირებით. </w:t>
            </w:r>
            <w:r w:rsidR="006B2773" w:rsidRPr="00B10075">
              <w:rPr>
                <w:rFonts w:ascii="Sylfaen" w:hAnsi="Sylfaen" w:cstheme="minorHAnsi"/>
                <w:noProof/>
                <w:lang w:val="ar-SA"/>
              </w:rPr>
              <w:t xml:space="preserve"> </w:t>
            </w:r>
          </w:p>
          <w:p w14:paraId="691B8B0E" w14:textId="77777777" w:rsidR="003D5936" w:rsidRPr="00B5372B" w:rsidRDefault="003D5936" w:rsidP="003D5936">
            <w:pPr>
              <w:pStyle w:val="CommentText"/>
              <w:spacing w:after="0"/>
              <w:jc w:val="both"/>
              <w:rPr>
                <w:rFonts w:cstheme="minorHAnsi"/>
                <w:sz w:val="18"/>
                <w:szCs w:val="18"/>
              </w:rPr>
            </w:pPr>
          </w:p>
          <w:p w14:paraId="67664DB9" w14:textId="6B3436BF" w:rsidR="003D5936" w:rsidRPr="00B5372B" w:rsidRDefault="003D5936" w:rsidP="003D5936">
            <w:pPr>
              <w:pStyle w:val="CommentText"/>
              <w:spacing w:after="0"/>
              <w:jc w:val="both"/>
              <w:rPr>
                <w:rFonts w:cstheme="minorHAnsi"/>
                <w:sz w:val="18"/>
                <w:szCs w:val="18"/>
              </w:rPr>
            </w:pPr>
          </w:p>
        </w:tc>
        <w:tc>
          <w:tcPr>
            <w:tcW w:w="4769" w:type="dxa"/>
          </w:tcPr>
          <w:p w14:paraId="4ED7A2C8" w14:textId="6464899C" w:rsidR="003D5936" w:rsidRPr="00ED09A1" w:rsidRDefault="003D5936" w:rsidP="00ED09A1">
            <w:pPr>
              <w:jc w:val="both"/>
              <w:rPr>
                <w:rFonts w:ascii="Sylfaen" w:hAnsi="Sylfaen" w:cstheme="minorHAnsi"/>
                <w:noProof/>
                <w:sz w:val="20"/>
                <w:szCs w:val="20"/>
                <w:lang w:val="ar-SA"/>
              </w:rPr>
            </w:pPr>
            <w:r w:rsidRPr="00B5372B">
              <w:rPr>
                <w:rFonts w:cstheme="minorHAnsi"/>
                <w:sz w:val="18"/>
                <w:szCs w:val="18"/>
              </w:rPr>
              <w:t>33.2</w:t>
            </w:r>
            <w:r>
              <w:rPr>
                <w:rFonts w:cstheme="minorHAnsi"/>
                <w:sz w:val="18"/>
                <w:szCs w:val="18"/>
              </w:rPr>
              <w:t>1</w:t>
            </w:r>
            <w:r w:rsidRPr="00B5372B">
              <w:rPr>
                <w:rFonts w:cstheme="minorHAnsi"/>
                <w:sz w:val="18"/>
                <w:szCs w:val="18"/>
              </w:rPr>
              <w:t xml:space="preserve"> </w:t>
            </w:r>
            <w:r w:rsidR="00ED09A1" w:rsidRPr="00ED09A1">
              <w:rPr>
                <w:rFonts w:ascii="Sylfaen" w:hAnsi="Sylfaen" w:cstheme="minorHAnsi"/>
                <w:noProof/>
                <w:sz w:val="20"/>
                <w:szCs w:val="20"/>
                <w:lang w:val="ar-SA"/>
              </w:rPr>
              <w:t xml:space="preserve">იმ პირების ან ორგანიზაციების რაოდენობა, რომლებმაც </w:t>
            </w:r>
            <w:r w:rsidR="00ED09A1" w:rsidRPr="00C620A1">
              <w:rPr>
                <w:rFonts w:ascii="Sylfaen" w:hAnsi="Sylfaen" w:cstheme="minorHAnsi"/>
                <w:noProof/>
                <w:sz w:val="20"/>
                <w:szCs w:val="20"/>
                <w:lang w:val="ar-SA"/>
              </w:rPr>
              <w:t xml:space="preserve">კონვენციით გათვალისწინებული უფლებების და </w:t>
            </w:r>
            <w:r w:rsidR="00ED09A1" w:rsidRPr="00C620A1">
              <w:rPr>
                <w:rFonts w:ascii="Sylfaen" w:hAnsi="Sylfaen" w:cstheme="minorHAnsi" w:hint="cs"/>
                <w:noProof/>
                <w:sz w:val="20"/>
                <w:szCs w:val="20"/>
                <w:lang w:val="ar-SA"/>
              </w:rPr>
              <w:t>დაცვის თაობაზე</w:t>
            </w:r>
            <w:r w:rsidR="00ED09A1" w:rsidRPr="00C620A1">
              <w:rPr>
                <w:rFonts w:ascii="Sylfaen" w:hAnsi="Sylfaen" w:cstheme="minorHAnsi"/>
                <w:noProof/>
                <w:sz w:val="20"/>
                <w:szCs w:val="20"/>
                <w:lang w:val="ar-SA"/>
              </w:rPr>
              <w:t xml:space="preserve"> დახმარებისთვის მიმართეს დამოუკიდებელი მონიტორინგის ჩარჩოს</w:t>
            </w:r>
            <w:r w:rsidR="00ED09A1" w:rsidRPr="00C620A1">
              <w:rPr>
                <w:rFonts w:ascii="Sylfaen" w:hAnsi="Sylfaen" w:cstheme="minorHAnsi" w:hint="cs"/>
                <w:noProof/>
                <w:sz w:val="20"/>
                <w:szCs w:val="20"/>
                <w:lang w:val="ar-SA"/>
              </w:rPr>
              <w:t xml:space="preserve">; და </w:t>
            </w:r>
            <w:r w:rsidR="00ED09A1" w:rsidRPr="00C620A1">
              <w:rPr>
                <w:rFonts w:ascii="Sylfaen" w:hAnsi="Sylfaen" w:cstheme="minorHAnsi"/>
                <w:noProof/>
                <w:sz w:val="20"/>
                <w:szCs w:val="20"/>
                <w:lang w:val="ar-SA"/>
              </w:rPr>
              <w:t>მონიტორინგის</w:t>
            </w:r>
            <w:r w:rsidR="00ED09A1" w:rsidRPr="00ED09A1">
              <w:rPr>
                <w:rFonts w:ascii="Sylfaen" w:hAnsi="Sylfaen" w:cstheme="minorHAnsi"/>
                <w:noProof/>
                <w:sz w:val="20"/>
                <w:szCs w:val="20"/>
                <w:lang w:val="ar-SA"/>
              </w:rPr>
              <w:t xml:space="preserve"> დამოუკიდებელი </w:t>
            </w:r>
            <w:r w:rsidR="00ED09A1" w:rsidRPr="00ED09A1">
              <w:rPr>
                <w:rFonts w:ascii="Sylfaen" w:hAnsi="Sylfaen" w:cstheme="minorHAnsi" w:hint="cs"/>
                <w:noProof/>
                <w:sz w:val="20"/>
                <w:szCs w:val="20"/>
                <w:lang w:val="ar-SA"/>
              </w:rPr>
              <w:t>ჩარჩო</w:t>
            </w:r>
            <w:r w:rsidR="00ED09A1" w:rsidRPr="00ED09A1">
              <w:rPr>
                <w:rFonts w:ascii="Sylfaen" w:hAnsi="Sylfaen" w:cstheme="minorHAnsi"/>
                <w:noProof/>
                <w:sz w:val="20"/>
                <w:szCs w:val="20"/>
                <w:lang w:val="ar-SA"/>
              </w:rPr>
              <w:t>ს მიერ,  შშმ პირების შესახებ, მართლმსაჯულების სისტემაში გადამისამართებული ინდივიდუალური ან კოლექტიური საქმეების რაოდენობა და პროპორციული წილი</w:t>
            </w:r>
            <w:r w:rsidRPr="00CC7BF2">
              <w:rPr>
                <w:rFonts w:cstheme="minorHAnsi"/>
                <w:sz w:val="18"/>
                <w:szCs w:val="18"/>
              </w:rPr>
              <w:t>.</w:t>
            </w:r>
            <w:r w:rsidRPr="00B5372B">
              <w:rPr>
                <w:rStyle w:val="EndnoteReference"/>
                <w:rFonts w:cstheme="minorHAnsi"/>
                <w:sz w:val="18"/>
                <w:szCs w:val="18"/>
              </w:rPr>
              <w:endnoteReference w:id="12"/>
            </w:r>
          </w:p>
          <w:p w14:paraId="44A1FDD2" w14:textId="77777777" w:rsidR="009771D3" w:rsidRDefault="009771D3" w:rsidP="003D5936">
            <w:pPr>
              <w:jc w:val="both"/>
              <w:rPr>
                <w:rFonts w:cstheme="minorHAnsi"/>
                <w:sz w:val="18"/>
                <w:szCs w:val="18"/>
              </w:rPr>
            </w:pPr>
          </w:p>
          <w:p w14:paraId="363FF524" w14:textId="2CA9D640" w:rsidR="003D5936" w:rsidRDefault="003D5936" w:rsidP="003D5936">
            <w:pPr>
              <w:jc w:val="both"/>
              <w:rPr>
                <w:rFonts w:cstheme="minorHAnsi"/>
                <w:sz w:val="18"/>
                <w:szCs w:val="18"/>
              </w:rPr>
            </w:pPr>
            <w:r w:rsidRPr="00B5372B">
              <w:rPr>
                <w:rFonts w:cstheme="minorHAnsi"/>
                <w:sz w:val="18"/>
                <w:szCs w:val="18"/>
              </w:rPr>
              <w:t>33.2</w:t>
            </w:r>
            <w:r>
              <w:rPr>
                <w:rFonts w:cstheme="minorHAnsi"/>
                <w:sz w:val="18"/>
                <w:szCs w:val="18"/>
              </w:rPr>
              <w:t>2</w:t>
            </w:r>
            <w:r w:rsidRPr="00B5372B">
              <w:rPr>
                <w:rFonts w:cstheme="minorHAnsi"/>
                <w:sz w:val="18"/>
                <w:szCs w:val="18"/>
              </w:rPr>
              <w:t xml:space="preserve"> </w:t>
            </w:r>
            <w:r w:rsidR="00C52277" w:rsidRPr="009B05E2">
              <w:rPr>
                <w:rFonts w:ascii="Sylfaen" w:hAnsi="Sylfaen" w:cstheme="minorHAnsi"/>
                <w:noProof/>
                <w:sz w:val="20"/>
                <w:szCs w:val="20"/>
                <w:lang w:val="ar-SA"/>
              </w:rPr>
              <w:t>ასეთის არსებობის შემთხვევაში</w:t>
            </w:r>
            <w:r w:rsidRPr="00CC7BF2">
              <w:rPr>
                <w:rFonts w:cstheme="minorHAnsi"/>
                <w:sz w:val="18"/>
                <w:szCs w:val="18"/>
              </w:rPr>
              <w:t>,</w:t>
            </w:r>
            <w:r>
              <w:rPr>
                <w:rStyle w:val="EndnoteReference"/>
                <w:rFonts w:cstheme="minorHAnsi"/>
                <w:sz w:val="18"/>
                <w:szCs w:val="18"/>
              </w:rPr>
              <w:t xml:space="preserve"> </w:t>
            </w:r>
            <w:r>
              <w:rPr>
                <w:rStyle w:val="EndnoteReference"/>
                <w:rFonts w:cstheme="minorHAnsi"/>
                <w:sz w:val="18"/>
                <w:szCs w:val="18"/>
              </w:rPr>
              <w:endnoteReference w:id="13"/>
            </w:r>
            <w:r w:rsidRPr="00CC7BF2">
              <w:rPr>
                <w:rFonts w:cstheme="minorHAnsi"/>
                <w:sz w:val="18"/>
                <w:szCs w:val="18"/>
              </w:rPr>
              <w:t xml:space="preserve"> </w:t>
            </w:r>
            <w:r w:rsidR="00C52277" w:rsidRPr="009B05E2">
              <w:rPr>
                <w:rFonts w:ascii="Sylfaen" w:hAnsi="Sylfaen" w:cstheme="minorHAnsi"/>
                <w:noProof/>
                <w:sz w:val="20"/>
                <w:szCs w:val="20"/>
                <w:lang w:val="ar-SA"/>
              </w:rPr>
              <w:t xml:space="preserve">იმ ინდივიდუალური ან ჯგუფური საჩივრების რაოდენობა და </w:t>
            </w:r>
            <w:r w:rsidR="00C52277" w:rsidRPr="00A516DA">
              <w:rPr>
                <w:rFonts w:ascii="Sylfaen" w:hAnsi="Sylfaen" w:cstheme="minorHAnsi"/>
                <w:noProof/>
                <w:sz w:val="20"/>
                <w:szCs w:val="20"/>
                <w:lang w:val="ar-SA"/>
              </w:rPr>
              <w:t>პრ</w:t>
            </w:r>
            <w:r w:rsidR="00C52277" w:rsidRPr="00A516DA">
              <w:rPr>
                <w:rFonts w:ascii="Sylfaen" w:hAnsi="Sylfaen" w:cstheme="minorHAnsi" w:hint="cs"/>
                <w:noProof/>
                <w:sz w:val="20"/>
                <w:szCs w:val="20"/>
                <w:lang w:val="ar-SA"/>
              </w:rPr>
              <w:t>ოპორციული</w:t>
            </w:r>
            <w:r w:rsidR="00C52277" w:rsidRPr="00A516DA">
              <w:rPr>
                <w:rFonts w:ascii="Sylfaen" w:hAnsi="Sylfaen" w:cstheme="minorHAnsi"/>
                <w:noProof/>
                <w:sz w:val="20"/>
                <w:szCs w:val="20"/>
                <w:lang w:val="ar-SA"/>
              </w:rPr>
              <w:t xml:space="preserve"> წილი, რომელიც წარედგინა მონიტორინგის</w:t>
            </w:r>
            <w:r w:rsidR="00C52277" w:rsidRPr="00A516DA">
              <w:rPr>
                <w:rFonts w:ascii="Sylfaen" w:hAnsi="Sylfaen" w:cstheme="minorHAnsi" w:hint="cs"/>
                <w:noProof/>
                <w:sz w:val="20"/>
                <w:szCs w:val="20"/>
                <w:lang w:val="ar-SA"/>
              </w:rPr>
              <w:t xml:space="preserve"> ჩარჩოს</w:t>
            </w:r>
            <w:r w:rsidR="00C52277" w:rsidRPr="00A516DA">
              <w:rPr>
                <w:rFonts w:ascii="Sylfaen" w:hAnsi="Sylfaen" w:cstheme="minorHAnsi"/>
                <w:noProof/>
                <w:sz w:val="20"/>
                <w:szCs w:val="20"/>
                <w:lang w:val="ar-SA"/>
              </w:rPr>
              <w:t xml:space="preserve"> მექანიზმ(ებ)ს კონვენციის დარღვევასთან დაკავშირებით, რომელიც გამოძიებულ იქნა და გადაწყვეტილება</w:t>
            </w:r>
            <w:r w:rsidR="00C52277" w:rsidRPr="00A516DA">
              <w:rPr>
                <w:rFonts w:ascii="Sylfaen" w:hAnsi="Sylfaen" w:cstheme="minorHAnsi" w:hint="cs"/>
                <w:noProof/>
                <w:sz w:val="20"/>
                <w:szCs w:val="20"/>
                <w:lang w:val="ar-SA"/>
              </w:rPr>
              <w:t xml:space="preserve"> იქნა მიღებული; აქედან</w:t>
            </w:r>
            <w:r w:rsidR="00C52277" w:rsidRPr="00A516DA">
              <w:rPr>
                <w:rFonts w:ascii="Sylfaen" w:hAnsi="Sylfaen" w:cstheme="minorHAnsi"/>
                <w:noProof/>
                <w:sz w:val="20"/>
                <w:szCs w:val="20"/>
                <w:lang w:val="ar-SA"/>
              </w:rPr>
              <w:t xml:space="preserve"> მომჩივნის სასარგებლოდ მიღებული</w:t>
            </w:r>
            <w:r w:rsidR="00C52277" w:rsidRPr="00A516DA">
              <w:rPr>
                <w:rFonts w:ascii="Sylfaen" w:hAnsi="Sylfaen" w:cstheme="minorHAnsi" w:hint="cs"/>
                <w:noProof/>
                <w:sz w:val="20"/>
                <w:szCs w:val="20"/>
                <w:lang w:val="ar-SA"/>
              </w:rPr>
              <w:t xml:space="preserve"> გადაწყვეტილებების პროპორციული წილი;</w:t>
            </w:r>
            <w:r w:rsidR="00C52277" w:rsidRPr="00A516DA">
              <w:rPr>
                <w:rFonts w:ascii="Sylfaen" w:hAnsi="Sylfaen" w:cstheme="minorHAnsi"/>
                <w:noProof/>
                <w:sz w:val="20"/>
                <w:szCs w:val="20"/>
                <w:lang w:val="ar-SA"/>
              </w:rPr>
              <w:t xml:space="preserve"> </w:t>
            </w:r>
            <w:r w:rsidR="00C52277" w:rsidRPr="00A516DA">
              <w:rPr>
                <w:rFonts w:ascii="Sylfaen" w:hAnsi="Sylfaen" w:cstheme="minorHAnsi" w:hint="cs"/>
                <w:noProof/>
                <w:sz w:val="20"/>
                <w:szCs w:val="20"/>
                <w:lang w:val="ar-SA"/>
              </w:rPr>
              <w:t>და</w:t>
            </w:r>
            <w:r w:rsidR="00C52277" w:rsidRPr="00A516DA">
              <w:rPr>
                <w:rFonts w:ascii="Sylfaen" w:hAnsi="Sylfaen" w:cstheme="minorHAnsi"/>
                <w:noProof/>
                <w:sz w:val="20"/>
                <w:szCs w:val="20"/>
                <w:lang w:val="ar-SA"/>
              </w:rPr>
              <w:t xml:space="preserve"> </w:t>
            </w:r>
            <w:r w:rsidR="00C52277" w:rsidRPr="00A516DA">
              <w:rPr>
                <w:rFonts w:ascii="Sylfaen" w:hAnsi="Sylfaen" w:cstheme="minorHAnsi" w:hint="cs"/>
                <w:noProof/>
                <w:sz w:val="20"/>
                <w:szCs w:val="20"/>
                <w:lang w:val="ar-SA"/>
              </w:rPr>
              <w:t>იმ გადაწყვეტილებების</w:t>
            </w:r>
            <w:r w:rsidR="00C52277" w:rsidRPr="009B05E2">
              <w:rPr>
                <w:rFonts w:ascii="Sylfaen" w:hAnsi="Sylfaen" w:cstheme="minorHAnsi" w:hint="cs"/>
                <w:noProof/>
                <w:sz w:val="20"/>
                <w:szCs w:val="20"/>
                <w:lang w:val="ar-SA"/>
              </w:rPr>
              <w:t xml:space="preserve">  პროპორციული რაოდენობა</w:t>
            </w:r>
            <w:r w:rsidR="00C52277">
              <w:rPr>
                <w:rFonts w:ascii="Sylfaen" w:hAnsi="Sylfaen" w:cstheme="minorHAnsi"/>
                <w:noProof/>
                <w:sz w:val="20"/>
                <w:szCs w:val="20"/>
                <w:lang w:val="ar-SA"/>
              </w:rPr>
              <w:t>, რომლებიც</w:t>
            </w:r>
            <w:r w:rsidR="00C52277">
              <w:rPr>
                <w:rFonts w:ascii="Sylfaen" w:hAnsi="Sylfaen" w:cstheme="minorHAnsi" w:hint="cs"/>
                <w:noProof/>
                <w:sz w:val="20"/>
                <w:szCs w:val="20"/>
                <w:lang w:val="ar-SA"/>
              </w:rPr>
              <w:t xml:space="preserve"> აღსრულდა</w:t>
            </w:r>
            <w:r w:rsidR="00C52277">
              <w:rPr>
                <w:rFonts w:ascii="Sylfaen" w:hAnsi="Sylfaen" w:cstheme="minorHAnsi"/>
                <w:noProof/>
                <w:sz w:val="20"/>
                <w:szCs w:val="20"/>
                <w:lang w:val="ar-SA"/>
              </w:rPr>
              <w:t xml:space="preserve"> </w:t>
            </w:r>
            <w:r w:rsidR="00C52277" w:rsidRPr="009B05E2">
              <w:rPr>
                <w:rFonts w:ascii="Sylfaen" w:hAnsi="Sylfaen" w:cstheme="minorHAnsi"/>
                <w:noProof/>
                <w:sz w:val="20"/>
                <w:szCs w:val="20"/>
                <w:lang w:val="ar-SA"/>
              </w:rPr>
              <w:t>შესაბამისი საჯარო</w:t>
            </w:r>
            <w:r w:rsidR="00C52277">
              <w:rPr>
                <w:rFonts w:ascii="Sylfaen" w:hAnsi="Sylfaen" w:cstheme="minorHAnsi" w:hint="cs"/>
                <w:noProof/>
                <w:sz w:val="20"/>
                <w:szCs w:val="20"/>
                <w:lang w:val="ar-SA"/>
              </w:rPr>
              <w:t>/</w:t>
            </w:r>
            <w:r w:rsidR="00C52277">
              <w:rPr>
                <w:rFonts w:ascii="Sylfaen" w:hAnsi="Sylfaen" w:cstheme="minorHAnsi"/>
                <w:noProof/>
                <w:sz w:val="20"/>
                <w:szCs w:val="20"/>
                <w:lang w:val="ka-GE"/>
              </w:rPr>
              <w:t>პასუხისმგებელი</w:t>
            </w:r>
            <w:r w:rsidR="00C52277" w:rsidRPr="009B05E2">
              <w:rPr>
                <w:rFonts w:ascii="Sylfaen" w:hAnsi="Sylfaen" w:cstheme="minorHAnsi"/>
                <w:noProof/>
                <w:sz w:val="20"/>
                <w:szCs w:val="20"/>
                <w:lang w:val="ar-SA"/>
              </w:rPr>
              <w:t xml:space="preserve"> უწყების</w:t>
            </w:r>
            <w:r w:rsidR="00C52277" w:rsidRPr="009B05E2">
              <w:rPr>
                <w:rFonts w:ascii="Sylfaen" w:hAnsi="Sylfaen" w:cstheme="minorHAnsi" w:hint="cs"/>
                <w:noProof/>
                <w:sz w:val="20"/>
                <w:szCs w:val="20"/>
                <w:lang w:val="ar-SA"/>
              </w:rPr>
              <w:t xml:space="preserve"> </w:t>
            </w:r>
            <w:r w:rsidR="00C52277" w:rsidRPr="009B05E2">
              <w:rPr>
                <w:rFonts w:ascii="Sylfaen" w:hAnsi="Sylfaen" w:cstheme="minorHAnsi"/>
                <w:noProof/>
                <w:sz w:val="20"/>
                <w:szCs w:val="20"/>
                <w:lang w:val="ar-SA"/>
              </w:rPr>
              <w:t>მიერ</w:t>
            </w:r>
            <w:r w:rsidR="00C52277">
              <w:rPr>
                <w:rFonts w:ascii="Sylfaen" w:hAnsi="Sylfaen" w:cstheme="minorHAnsi" w:hint="cs"/>
                <w:noProof/>
                <w:sz w:val="20"/>
                <w:szCs w:val="20"/>
                <w:lang w:val="ar-SA"/>
              </w:rPr>
              <w:t>.</w:t>
            </w:r>
            <w:r w:rsidRPr="00B5372B">
              <w:rPr>
                <w:rStyle w:val="EndnoteReference"/>
                <w:rFonts w:cstheme="minorHAnsi"/>
                <w:sz w:val="18"/>
                <w:szCs w:val="18"/>
              </w:rPr>
              <w:t xml:space="preserve"> </w:t>
            </w:r>
            <w:r w:rsidRPr="00B5372B">
              <w:rPr>
                <w:rStyle w:val="EndnoteReference"/>
                <w:rFonts w:cstheme="minorHAnsi"/>
                <w:sz w:val="18"/>
                <w:szCs w:val="18"/>
              </w:rPr>
              <w:endnoteReference w:id="14"/>
            </w:r>
          </w:p>
          <w:p w14:paraId="5AC09EA1" w14:textId="0A8D10F9" w:rsidR="00231CE6" w:rsidRPr="00B5372B" w:rsidRDefault="00231CE6" w:rsidP="00472A12">
            <w:pPr>
              <w:jc w:val="both"/>
              <w:rPr>
                <w:rFonts w:cstheme="minorHAnsi"/>
                <w:sz w:val="18"/>
                <w:szCs w:val="18"/>
              </w:rPr>
            </w:pPr>
          </w:p>
        </w:tc>
        <w:tc>
          <w:tcPr>
            <w:tcW w:w="3844" w:type="dxa"/>
          </w:tcPr>
          <w:p w14:paraId="4272C89C" w14:textId="53EB6014" w:rsidR="003D5936" w:rsidRPr="00243845" w:rsidRDefault="003D5936" w:rsidP="003D5936">
            <w:pPr>
              <w:jc w:val="both"/>
              <w:rPr>
                <w:rFonts w:cstheme="minorHAnsi"/>
                <w:sz w:val="18"/>
                <w:szCs w:val="18"/>
                <w:lang w:val="ka-GE"/>
              </w:rPr>
            </w:pPr>
            <w:r w:rsidRPr="00F05C4F">
              <w:rPr>
                <w:rFonts w:cstheme="minorHAnsi"/>
                <w:sz w:val="18"/>
                <w:szCs w:val="18"/>
              </w:rPr>
              <w:t>33.2</w:t>
            </w:r>
            <w:r>
              <w:rPr>
                <w:rFonts w:cstheme="minorHAnsi"/>
                <w:sz w:val="18"/>
                <w:szCs w:val="18"/>
              </w:rPr>
              <w:t>3</w:t>
            </w:r>
            <w:r w:rsidR="00243845">
              <w:rPr>
                <w:rFonts w:cstheme="minorHAnsi"/>
                <w:sz w:val="18"/>
                <w:szCs w:val="18"/>
                <w:lang w:val="ka-GE"/>
              </w:rPr>
              <w:t xml:space="preserve"> </w:t>
            </w:r>
            <w:r w:rsidR="00243845" w:rsidRPr="00243845">
              <w:rPr>
                <w:rFonts w:ascii="Sylfaen" w:hAnsi="Sylfaen" w:cstheme="minorHAnsi"/>
                <w:noProof/>
                <w:sz w:val="20"/>
                <w:szCs w:val="20"/>
                <w:lang w:val="ar-SA"/>
              </w:rPr>
              <w:t>შშმ პირთა წარმომადგენლობითი ორგანიზაციების რაოდენობა, რომ</w:t>
            </w:r>
            <w:r w:rsidR="00243845" w:rsidRPr="00243845">
              <w:rPr>
                <w:rFonts w:ascii="Sylfaen" w:hAnsi="Sylfaen" w:cstheme="minorHAnsi" w:hint="cs"/>
                <w:noProof/>
                <w:sz w:val="20"/>
                <w:szCs w:val="20"/>
                <w:lang w:val="ar-SA"/>
              </w:rPr>
              <w:t>ლ</w:t>
            </w:r>
            <w:r w:rsidR="00243845" w:rsidRPr="00243845">
              <w:rPr>
                <w:rFonts w:ascii="Sylfaen" w:hAnsi="Sylfaen" w:cstheme="minorHAnsi"/>
                <w:noProof/>
                <w:sz w:val="20"/>
                <w:szCs w:val="20"/>
                <w:lang w:val="ar-SA"/>
              </w:rPr>
              <w:t>ე</w:t>
            </w:r>
            <w:r w:rsidR="00243845" w:rsidRPr="00243845">
              <w:rPr>
                <w:rFonts w:ascii="Sylfaen" w:hAnsi="Sylfaen" w:cstheme="minorHAnsi" w:hint="cs"/>
                <w:noProof/>
                <w:sz w:val="20"/>
                <w:szCs w:val="20"/>
                <w:lang w:val="ar-SA"/>
              </w:rPr>
              <w:t>ბ</w:t>
            </w:r>
            <w:r w:rsidR="00243845" w:rsidRPr="00243845">
              <w:rPr>
                <w:rFonts w:ascii="Sylfaen" w:hAnsi="Sylfaen" w:cstheme="minorHAnsi"/>
                <w:noProof/>
                <w:sz w:val="20"/>
                <w:szCs w:val="20"/>
                <w:lang w:val="ar-SA"/>
              </w:rPr>
              <w:t>იც</w:t>
            </w:r>
            <w:r w:rsidR="00243845" w:rsidRPr="00243845">
              <w:rPr>
                <w:rFonts w:ascii="Sylfaen" w:hAnsi="Sylfaen" w:cstheme="minorHAnsi" w:hint="cs"/>
                <w:noProof/>
                <w:sz w:val="20"/>
                <w:szCs w:val="20"/>
                <w:lang w:val="ar-SA"/>
              </w:rPr>
              <w:t xml:space="preserve"> მონაწილეობენ დამოუკიდებელი მონიტორინგის </w:t>
            </w:r>
            <w:r w:rsidR="00243845" w:rsidRPr="00243845">
              <w:rPr>
                <w:rFonts w:ascii="Sylfaen" w:hAnsi="Sylfaen" w:cstheme="minorHAnsi"/>
                <w:noProof/>
                <w:sz w:val="20"/>
                <w:szCs w:val="20"/>
                <w:lang w:val="ar-SA"/>
              </w:rPr>
              <w:t>ჩარჩო</w:t>
            </w:r>
            <w:r w:rsidR="00243845" w:rsidRPr="00243845">
              <w:rPr>
                <w:rFonts w:ascii="Sylfaen" w:hAnsi="Sylfaen" w:cstheme="minorHAnsi" w:hint="cs"/>
                <w:noProof/>
                <w:sz w:val="20"/>
                <w:szCs w:val="20"/>
                <w:lang w:val="ar-SA"/>
              </w:rPr>
              <w:t>ში,</w:t>
            </w:r>
            <w:r w:rsidR="00243845" w:rsidRPr="00243845">
              <w:rPr>
                <w:rFonts w:ascii="Sylfaen" w:hAnsi="Sylfaen" w:cstheme="minorHAnsi"/>
                <w:noProof/>
                <w:sz w:val="20"/>
                <w:szCs w:val="20"/>
                <w:lang w:val="ar-SA"/>
              </w:rPr>
              <w:t xml:space="preserve"> დეტალიზებული შშმ პირთა ორგანიზაციის ტიპის</w:t>
            </w:r>
            <w:r w:rsidR="00243845">
              <w:rPr>
                <w:rFonts w:ascii="Sylfaen" w:hAnsi="Sylfaen" w:cstheme="minorHAnsi" w:hint="cs"/>
                <w:noProof/>
                <w:sz w:val="20"/>
                <w:szCs w:val="20"/>
                <w:lang w:val="ar-SA"/>
              </w:rPr>
              <w:t>,</w:t>
            </w:r>
            <w:r w:rsidRPr="00B5372B">
              <w:rPr>
                <w:rStyle w:val="EndnoteReference"/>
                <w:rFonts w:cstheme="minorHAnsi"/>
                <w:sz w:val="18"/>
                <w:szCs w:val="18"/>
              </w:rPr>
              <w:endnoteReference w:id="15"/>
            </w:r>
            <w:r w:rsidR="00243845">
              <w:rPr>
                <w:rFonts w:ascii="Sylfaen" w:hAnsi="Sylfaen" w:cstheme="minorHAnsi" w:hint="cs"/>
                <w:noProof/>
                <w:sz w:val="20"/>
                <w:szCs w:val="20"/>
                <w:lang w:val="ar-SA"/>
              </w:rPr>
              <w:t xml:space="preserve"> </w:t>
            </w:r>
            <w:r w:rsidR="00243845" w:rsidRPr="00243845">
              <w:rPr>
                <w:rFonts w:ascii="Sylfaen" w:hAnsi="Sylfaen" w:cstheme="minorHAnsi"/>
                <w:noProof/>
                <w:sz w:val="20"/>
                <w:szCs w:val="20"/>
                <w:lang w:val="ar-SA"/>
              </w:rPr>
              <w:t>წარმოდგენილი შშმ პირთა ჯგუფებისა და გეოგრაფიული მდებარეობის მიხედვით.</w:t>
            </w:r>
          </w:p>
          <w:p w14:paraId="1BD84D9D" w14:textId="5BA2AF79" w:rsidR="00A516DA" w:rsidRPr="00A516DA" w:rsidRDefault="003D5936" w:rsidP="00A516DA">
            <w:pPr>
              <w:jc w:val="both"/>
              <w:rPr>
                <w:rFonts w:cstheme="minorHAnsi"/>
                <w:sz w:val="18"/>
                <w:szCs w:val="18"/>
              </w:rPr>
            </w:pPr>
            <w:r>
              <w:rPr>
                <w:rFonts w:cstheme="minorHAnsi"/>
                <w:sz w:val="18"/>
                <w:szCs w:val="18"/>
              </w:rPr>
              <w:t xml:space="preserve">33.24 </w:t>
            </w:r>
            <w:r w:rsidR="00A516DA" w:rsidRPr="00A516DA">
              <w:rPr>
                <w:rFonts w:ascii="Sylfaen" w:hAnsi="Sylfaen" w:cstheme="minorHAnsi" w:hint="cs"/>
                <w:noProof/>
                <w:sz w:val="20"/>
                <w:lang w:val="ar-SA"/>
              </w:rPr>
              <w:t xml:space="preserve">პირთა წარმომადგენლობითი ორგანიზაციების რაოდენობა, რომელთაც </w:t>
            </w:r>
            <w:r w:rsidR="00A516DA" w:rsidRPr="00A516DA">
              <w:rPr>
                <w:rFonts w:ascii="Sylfaen" w:hAnsi="Sylfaen" w:cstheme="minorHAnsi"/>
                <w:noProof/>
                <w:sz w:val="20"/>
                <w:lang w:val="ar-SA"/>
              </w:rPr>
              <w:t xml:space="preserve"> როლი</w:t>
            </w:r>
            <w:r w:rsidR="00A516DA" w:rsidRPr="00A516DA">
              <w:rPr>
                <w:rFonts w:ascii="Sylfaen" w:hAnsi="Sylfaen" w:cstheme="minorHAnsi" w:hint="cs"/>
                <w:noProof/>
                <w:sz w:val="20"/>
                <w:lang w:val="ar-SA"/>
              </w:rPr>
              <w:t xml:space="preserve"> </w:t>
            </w:r>
            <w:r w:rsidR="00A516DA" w:rsidRPr="00A516DA">
              <w:rPr>
                <w:rFonts w:ascii="Sylfaen" w:hAnsi="Sylfaen" w:cstheme="minorHAnsi"/>
                <w:noProof/>
                <w:sz w:val="20"/>
                <w:lang w:val="ar-SA"/>
              </w:rPr>
              <w:t>აქვთ საკონტაქტო უწყების ან/და საკოორდინაციო მექანიზმის</w:t>
            </w:r>
            <w:r w:rsidR="00A516DA" w:rsidRPr="00A516DA">
              <w:rPr>
                <w:rFonts w:ascii="Sylfaen" w:hAnsi="Sylfaen" w:cstheme="minorHAnsi" w:hint="cs"/>
                <w:noProof/>
                <w:sz w:val="20"/>
                <w:lang w:val="ar-SA"/>
              </w:rPr>
              <w:t xml:space="preserve"> მუშაობაში, დეტალიზებული ორგანიზაციის ტიპის,</w:t>
            </w:r>
            <w:r w:rsidRPr="00B5372B">
              <w:rPr>
                <w:rStyle w:val="EndnoteReference"/>
                <w:rFonts w:cstheme="minorHAnsi"/>
                <w:sz w:val="18"/>
                <w:szCs w:val="18"/>
              </w:rPr>
              <w:endnoteReference w:id="16"/>
            </w:r>
            <w:r w:rsidRPr="00B5372B">
              <w:rPr>
                <w:rFonts w:cstheme="minorHAnsi"/>
                <w:sz w:val="18"/>
                <w:szCs w:val="18"/>
              </w:rPr>
              <w:t xml:space="preserve"> </w:t>
            </w:r>
            <w:r w:rsidR="00A516DA" w:rsidRPr="00A516DA">
              <w:rPr>
                <w:rFonts w:ascii="Sylfaen" w:hAnsi="Sylfaen" w:cstheme="minorHAnsi" w:hint="cs"/>
                <w:noProof/>
                <w:sz w:val="20"/>
                <w:lang w:val="ar-SA"/>
              </w:rPr>
              <w:t>წარმოდგენილი შშმ პირთა ჯგუფებისა და გეოგრაფიული მდებარეობის მიხედვით.</w:t>
            </w:r>
          </w:p>
          <w:p w14:paraId="2A9259F6" w14:textId="17ED696A" w:rsidR="00A516DA" w:rsidRPr="00B5372B" w:rsidRDefault="00A516DA" w:rsidP="003D5936">
            <w:pPr>
              <w:jc w:val="both"/>
              <w:rPr>
                <w:rFonts w:cstheme="minorHAnsi"/>
                <w:sz w:val="18"/>
                <w:szCs w:val="18"/>
              </w:rPr>
            </w:pPr>
          </w:p>
        </w:tc>
      </w:tr>
    </w:tbl>
    <w:p w14:paraId="78AF1730" w14:textId="7E7B75C4" w:rsidR="00DE431B" w:rsidRPr="006D79E1" w:rsidRDefault="00DE431B" w:rsidP="000C480B">
      <w:pPr>
        <w:rPr>
          <w:rFonts w:cstheme="minorHAnsi"/>
          <w:sz w:val="18"/>
          <w:szCs w:val="18"/>
        </w:rPr>
      </w:pPr>
    </w:p>
    <w:p w14:paraId="6511E3A2" w14:textId="33F4C37D" w:rsidR="0065051C" w:rsidRPr="001A6E75" w:rsidRDefault="00060EFC" w:rsidP="000C480B">
      <w:pPr>
        <w:jc w:val="center"/>
        <w:rPr>
          <w:rFonts w:ascii="Sylfaen" w:hAnsi="Sylfaen" w:cstheme="minorHAnsi"/>
          <w:b/>
          <w:sz w:val="20"/>
          <w:szCs w:val="20"/>
          <w:lang w:val="ka-GE"/>
        </w:rPr>
      </w:pPr>
      <w:r w:rsidRPr="001A6E75">
        <w:rPr>
          <w:rFonts w:ascii="Sylfaen" w:hAnsi="Sylfaen" w:cstheme="minorHAnsi"/>
          <w:b/>
          <w:sz w:val="20"/>
          <w:szCs w:val="20"/>
          <w:lang w:val="ka-GE"/>
        </w:rPr>
        <w:t>დანართი</w:t>
      </w:r>
    </w:p>
    <w:p w14:paraId="261A178F" w14:textId="77777777" w:rsidR="008D42A4" w:rsidRDefault="008D42A4" w:rsidP="00D16E03">
      <w:pPr>
        <w:rPr>
          <w:rFonts w:cstheme="minorHAnsi"/>
          <w:b/>
          <w:sz w:val="18"/>
          <w:szCs w:val="18"/>
        </w:rPr>
      </w:pPr>
    </w:p>
    <w:p w14:paraId="2A2B9E2F" w14:textId="291B12A3" w:rsidR="003D5936" w:rsidRPr="009B7057" w:rsidRDefault="003D5936" w:rsidP="00D16E03">
      <w:pPr>
        <w:jc w:val="both"/>
        <w:rPr>
          <w:rFonts w:ascii="Sylfaen" w:hAnsi="Sylfaen" w:cstheme="minorHAnsi"/>
          <w:b/>
          <w:sz w:val="20"/>
          <w:szCs w:val="20"/>
          <w:lang w:val="en-GB"/>
        </w:rPr>
      </w:pPr>
      <w:r w:rsidRPr="009B7057">
        <w:rPr>
          <w:rFonts w:ascii="Sylfaen" w:hAnsi="Sylfaen" w:cstheme="minorHAnsi"/>
          <w:b/>
          <w:noProof/>
          <w:sz w:val="20"/>
          <w:szCs w:val="20"/>
          <w:lang w:val="ar-SA"/>
        </w:rPr>
        <w:t>*</w:t>
      </w:r>
      <w:r w:rsidRPr="009B7057">
        <w:rPr>
          <w:rFonts w:ascii="Sylfaen" w:hAnsi="Sylfaen" w:cstheme="minorHAnsi"/>
          <w:noProof/>
          <w:sz w:val="20"/>
          <w:szCs w:val="20"/>
          <w:lang w:val="ar-SA"/>
        </w:rPr>
        <w:t xml:space="preserve">მუხლი 33.3 შეიცავს შემდეგ მითითებას: “სამოქალაქო საზოგადოება, კერძოდ შეზღუდული შესაძლებლობის მქონე პირები და მათი </w:t>
      </w:r>
      <w:r w:rsidRPr="009B7057">
        <w:rPr>
          <w:rFonts w:ascii="Sylfaen" w:hAnsi="Sylfaen" w:cstheme="minorHAnsi"/>
          <w:noProof/>
          <w:sz w:val="20"/>
          <w:szCs w:val="20"/>
          <w:lang w:val="ka-GE"/>
        </w:rPr>
        <w:t xml:space="preserve">წარმომადგენლობითი ორგანიზაციები”; თუმცა, არსებითი და პრაქტიკული მიზეზების გამო, წინამდებარე ინდიკატორები ყურადღებას ამახვილებს შშმ პირთა ორგანიზაციებზე. იხილეთ გაეროს კომიტეტის </w:t>
      </w:r>
      <w:hyperlink r:id="rId11" w:history="1">
        <w:r w:rsidRPr="009B7057">
          <w:rPr>
            <w:rStyle w:val="Hyperlink"/>
            <w:rFonts w:ascii="Sylfaen" w:hAnsi="Sylfaen" w:cstheme="minorHAnsi" w:hint="cs"/>
            <w:noProof/>
            <w:sz w:val="20"/>
            <w:szCs w:val="20"/>
            <w:lang w:val="ka-GE"/>
          </w:rPr>
          <w:t xml:space="preserve">ზოგადი კომენტარი </w:t>
        </w:r>
        <w:r w:rsidRPr="009B7057">
          <w:rPr>
            <w:rStyle w:val="Hyperlink"/>
            <w:rFonts w:ascii="Sylfaen" w:hAnsi="Sylfaen" w:cstheme="minorHAnsi"/>
            <w:noProof/>
            <w:sz w:val="20"/>
            <w:szCs w:val="20"/>
            <w:lang w:val="ka-GE"/>
          </w:rPr>
          <w:t>N7</w:t>
        </w:r>
      </w:hyperlink>
      <w:r w:rsidRPr="009B7057">
        <w:rPr>
          <w:rFonts w:ascii="Sylfaen" w:hAnsi="Sylfaen" w:cstheme="minorHAnsi"/>
          <w:noProof/>
          <w:sz w:val="20"/>
          <w:szCs w:val="20"/>
        </w:rPr>
        <w:t>,</w:t>
      </w:r>
      <w:r w:rsidRPr="009B7057">
        <w:rPr>
          <w:rFonts w:ascii="Sylfaen" w:hAnsi="Sylfaen" w:cstheme="minorHAnsi"/>
          <w:noProof/>
          <w:sz w:val="20"/>
          <w:szCs w:val="20"/>
          <w:lang w:val="ka-GE"/>
        </w:rPr>
        <w:t xml:space="preserve"> კონვენციის 4(3) და  33(3) მუხლებზე,</w:t>
      </w:r>
      <w:r w:rsidRPr="009B7057">
        <w:rPr>
          <w:rFonts w:ascii="Sylfaen" w:hAnsi="Sylfaen" w:cstheme="minorHAnsi"/>
          <w:noProof/>
          <w:sz w:val="20"/>
          <w:szCs w:val="20"/>
        </w:rPr>
        <w:t xml:space="preserve"> და</w:t>
      </w:r>
      <w:r w:rsidRPr="009B7057">
        <w:rPr>
          <w:rFonts w:ascii="Sylfaen" w:hAnsi="Sylfaen" w:cstheme="minorHAnsi"/>
          <w:noProof/>
          <w:sz w:val="20"/>
          <w:szCs w:val="20"/>
          <w:lang w:val="ka-GE"/>
        </w:rPr>
        <w:t xml:space="preserve"> შეზღუდული შესაძლებლობის მქონე პირთა უფლებებზე</w:t>
      </w:r>
      <w:r w:rsidRPr="009B7057">
        <w:rPr>
          <w:rFonts w:ascii="Sylfaen" w:hAnsi="Sylfaen" w:cstheme="minorHAnsi"/>
          <w:noProof/>
          <w:sz w:val="20"/>
          <w:szCs w:val="20"/>
        </w:rPr>
        <w:t xml:space="preserve"> სპეციალური მომხსენებლი</w:t>
      </w:r>
      <w:r w:rsidRPr="009B7057">
        <w:rPr>
          <w:rFonts w:ascii="Sylfaen" w:hAnsi="Sylfaen" w:cstheme="minorHAnsi"/>
          <w:noProof/>
          <w:sz w:val="20"/>
          <w:szCs w:val="20"/>
          <w:lang w:val="ka-GE"/>
        </w:rPr>
        <w:t>ს ანგარიში მონაწილეობაზე</w:t>
      </w:r>
      <w:r w:rsidRPr="009B7057">
        <w:rPr>
          <w:rFonts w:ascii="Sylfaen" w:hAnsi="Sylfaen"/>
          <w:sz w:val="20"/>
          <w:szCs w:val="20"/>
          <w:lang w:val="en-GB"/>
        </w:rPr>
        <w:t xml:space="preserve"> </w:t>
      </w:r>
      <w:hyperlink r:id="rId12" w:tgtFrame="_blank" w:history="1">
        <w:r w:rsidRPr="009B7057">
          <w:rPr>
            <w:rStyle w:val="Hyperlink"/>
            <w:rFonts w:ascii="Sylfaen" w:hAnsi="Sylfaen"/>
            <w:color w:val="0563C1"/>
            <w:sz w:val="20"/>
            <w:szCs w:val="20"/>
            <w:lang w:val="en-GB"/>
          </w:rPr>
          <w:t>A/HRC/31/62</w:t>
        </w:r>
      </w:hyperlink>
      <w:r w:rsidRPr="009B7057">
        <w:rPr>
          <w:rFonts w:ascii="Sylfaen" w:hAnsi="Sylfaen"/>
          <w:sz w:val="20"/>
          <w:szCs w:val="20"/>
          <w:lang w:val="en-GB"/>
        </w:rPr>
        <w:t>.</w:t>
      </w:r>
    </w:p>
    <w:sectPr w:rsidR="003D5936" w:rsidRPr="009B705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F6DD" w14:textId="77777777" w:rsidR="006C7BE9" w:rsidRDefault="006C7BE9" w:rsidP="00CA591E"/>
  </w:endnote>
  <w:endnote w:type="continuationSeparator" w:id="0">
    <w:p w14:paraId="69978E73" w14:textId="77777777" w:rsidR="006C7BE9" w:rsidRDefault="006C7BE9" w:rsidP="00CA591E">
      <w:r>
        <w:continuationSeparator/>
      </w:r>
    </w:p>
  </w:endnote>
  <w:endnote w:id="1">
    <w:p w14:paraId="599B5556" w14:textId="4D82F6D3" w:rsidR="003D5936" w:rsidRPr="00545B8B" w:rsidRDefault="003D5936" w:rsidP="00381B2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381B22" w:rsidRPr="00240678">
        <w:rPr>
          <w:rFonts w:ascii="Sylfaen" w:hAnsi="Sylfaen" w:cstheme="minorHAnsi"/>
          <w:noProof/>
          <w:lang w:val="ar-SA"/>
        </w:rPr>
        <w:t>ერთი ან მეტი ზოგადი ან ძირითადი საკონტაქტო უწყების გამოყოფისას ან სამინისტროში/უწყებაში საკონტაქტო პირის გამოყოფისას, განსაკუთრებული ყურადღება უნდა გამახვილდეს შეზღუდული შესაძლებლობის სოციალური მოდელის, დისკრიმინაციის დაუშვებლობისა და ადამიანის უფლებების შესახებ ცოდნაზე. ამასთან, საკონტაქტო უწყებას, რომელიც ფუნქციონირებს სამინისტროს სტრუქტურაში (მაგალითად, შეზღუდული შესაძლებლობის მქონე პირთა სამსახური) ან სამინისტროს ეგიდით (მაგალითად, შეზღუდული შესაძლებლობის მქონე პირთა სააგენტო) უნდა გააჩნდეს საკმარისი უფლებამოსილება, რათა გავლენა მოახდინოს გადაწყვეტილების მიღების პროცესზე. უნდა აღინიშნოს, რომ შეზღუდული შესაძლებლობის საკითხებზე მომუშავე უწყებების შექმნა მთავრობის ხელმძღვანელობით, მათ შორის, შშმ პირთა წარმომადგენლობითი ორგანიზაციების შექმნა, სახელმწიფოს არ ანთავისუფლებს მე-4(3) მუხლით გათვალისწინებული მოვალეობისგან, შშმ პირებთან მჭიდრო კონსულტაციის თაობაზე, მათი წარმომადგენლობითი ორგანიზაციების მეშვეობით, იმ კანონმდებლობებისა და პოლიტიკის შემუშავების და იმპლემენტაციის პროცესში, რომელიც პირდაპირ ან ირიბ გავლენას ახდენს მათ ცხოვრებაზე.</w:t>
      </w:r>
    </w:p>
  </w:endnote>
  <w:endnote w:id="2">
    <w:p w14:paraId="528EB6AC" w14:textId="546438E5" w:rsidR="003D5936" w:rsidRPr="00545B8B" w:rsidRDefault="003D5936"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8E7F6A" w:rsidRPr="008E7F6A">
        <w:rPr>
          <w:rFonts w:ascii="Sylfaen" w:hAnsi="Sylfaen" w:cstheme="minorHAnsi"/>
          <w:noProof/>
          <w:szCs w:val="22"/>
          <w:lang w:val="ar-SA"/>
        </w:rPr>
        <w:t xml:space="preserve">საკოორდინაციო მექანიზმს უნდა </w:t>
      </w:r>
      <w:r w:rsidR="008E7F6A" w:rsidRPr="008E7F6A">
        <w:rPr>
          <w:rFonts w:ascii="Sylfaen" w:hAnsi="Sylfaen" w:cstheme="minorHAnsi" w:hint="cs"/>
          <w:noProof/>
          <w:szCs w:val="22"/>
          <w:lang w:val="ar-SA"/>
        </w:rPr>
        <w:t xml:space="preserve">ჰქონდეს მინიჭებული </w:t>
      </w:r>
      <w:r w:rsidR="008E7F6A" w:rsidRPr="008E7F6A">
        <w:rPr>
          <w:rFonts w:ascii="Sylfaen" w:hAnsi="Sylfaen" w:cstheme="minorHAnsi"/>
          <w:noProof/>
          <w:szCs w:val="22"/>
          <w:lang w:val="ar-SA"/>
        </w:rPr>
        <w:t>მანდატი, რომლის საფუძველზეც შეასრულებს მე-4, 31-ე და 32-ე</w:t>
      </w:r>
      <w:r w:rsidR="008E7F6A" w:rsidRPr="008E7F6A">
        <w:rPr>
          <w:rFonts w:ascii="Sylfaen" w:hAnsi="Sylfaen" w:cstheme="minorHAnsi" w:hint="cs"/>
          <w:noProof/>
          <w:szCs w:val="22"/>
          <w:lang w:val="ar-SA"/>
        </w:rPr>
        <w:t xml:space="preserve"> </w:t>
      </w:r>
      <w:r w:rsidR="008E7F6A" w:rsidRPr="008E7F6A">
        <w:rPr>
          <w:rFonts w:ascii="Sylfaen" w:hAnsi="Sylfaen" w:cstheme="minorHAnsi"/>
          <w:noProof/>
          <w:szCs w:val="22"/>
          <w:lang w:val="ar-SA"/>
        </w:rPr>
        <w:t xml:space="preserve">მუხლებით გათვალისწინებულ ზოგად და </w:t>
      </w:r>
      <w:r w:rsidR="008E7F6A" w:rsidRPr="008E7F6A">
        <w:rPr>
          <w:rFonts w:ascii="Sylfaen" w:hAnsi="Sylfaen" w:cstheme="minorHAnsi"/>
          <w:noProof/>
          <w:szCs w:val="22"/>
          <w:lang w:val="ka-GE"/>
        </w:rPr>
        <w:t>კონკრეტულ</w:t>
      </w:r>
      <w:r w:rsidR="008E7F6A" w:rsidRPr="008E7F6A">
        <w:rPr>
          <w:rFonts w:ascii="Sylfaen" w:hAnsi="Sylfaen" w:cstheme="minorHAnsi"/>
          <w:noProof/>
          <w:szCs w:val="22"/>
          <w:lang w:val="ar-SA"/>
        </w:rPr>
        <w:t xml:space="preserve"> მოვალეობებს, იმ მოვალეობებზე დამატებით, რომელსაც ითვალისწინებს 5-30 მუხლები და რომელიც შეეხება საერთაშორისო მონიტორინგს.</w:t>
      </w:r>
    </w:p>
  </w:endnote>
  <w:endnote w:id="3">
    <w:p w14:paraId="31F5053E" w14:textId="0E18471F" w:rsidR="003D5936" w:rsidRPr="00545B8B" w:rsidRDefault="003D5936" w:rsidP="00240678">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sidR="00240678" w:rsidRPr="006F7227">
        <w:rPr>
          <w:rFonts w:ascii="Sylfaen" w:hAnsi="Sylfaen" w:cstheme="minorHAnsi"/>
          <w:noProof/>
          <w:lang w:val="ar-SA"/>
        </w:rPr>
        <w:t>შშმ პირთა ორგანიზაციებთან დაკავშირებით, აღნიშნული ინდიკატორი, ასევე, ხელს უწყობს სახელმწიფოს მიერ CRPD კონვენციის 4.3-ე მუხლით გათვალისწინებული მოვალეობების შესრულების შეფასებას და გათვალისწინებული უნდა იქნას 1-4 მუხლების შესაბამის ინდიკატორებთან ერთად.</w:t>
      </w:r>
    </w:p>
  </w:endnote>
  <w:endnote w:id="4">
    <w:p w14:paraId="6C4D5378" w14:textId="77777777" w:rsidR="00836422" w:rsidRPr="00836422" w:rsidRDefault="00836422" w:rsidP="00836422">
      <w:pPr>
        <w:pStyle w:val="EndnoteText"/>
        <w:jc w:val="both"/>
        <w:rPr>
          <w:rFonts w:ascii="Sylfaen" w:hAnsi="Sylfaen" w:cstheme="minorHAnsi"/>
          <w:noProof/>
          <w:lang w:val="ar-SA"/>
        </w:rPr>
      </w:pPr>
      <w:r>
        <w:rPr>
          <w:rStyle w:val="EndnoteReference"/>
        </w:rPr>
        <w:endnoteRef/>
      </w:r>
      <w:r>
        <w:t xml:space="preserve"> </w:t>
      </w:r>
      <w:r w:rsidRPr="00836422">
        <w:rPr>
          <w:rFonts w:ascii="Sylfaen" w:hAnsi="Sylfaen" w:cstheme="minorHAnsi"/>
          <w:noProof/>
          <w:lang w:val="ar-SA"/>
        </w:rPr>
        <w:t xml:space="preserve">ჩარჩოს დადგენისას სახელმწიფოებმა უნდა გაითვალისწინონ შემდეგი კრიტერიუმები: </w:t>
      </w:r>
    </w:p>
    <w:p w14:paraId="542A54F0" w14:textId="77777777" w:rsidR="00836422" w:rsidRPr="00836422" w:rsidRDefault="00836422" w:rsidP="0039674B">
      <w:pPr>
        <w:pStyle w:val="EndnoteText"/>
        <w:numPr>
          <w:ilvl w:val="0"/>
          <w:numId w:val="13"/>
        </w:numPr>
        <w:tabs>
          <w:tab w:val="left" w:pos="142"/>
        </w:tabs>
        <w:ind w:left="0" w:firstLine="0"/>
        <w:jc w:val="both"/>
      </w:pPr>
      <w:r w:rsidRPr="00836422">
        <w:rPr>
          <w:rFonts w:ascii="Sylfaen" w:hAnsi="Sylfaen" w:cstheme="minorHAnsi"/>
          <w:noProof/>
          <w:lang w:val="ar-SA"/>
        </w:rPr>
        <w:t xml:space="preserve">იმ შემთხვევაში, თუ ჩარჩოს ფარგლებში მონიტორინგის მექანიზმის ფუნქციას ასრულებს ერთი უწყება: იგი დამოუკიდებელი უნდა იყოს აღმასრულებელი ხელისუფლებისგან და პარიზის პრინციპებს უნდა აკმაყოფილებდეს. </w:t>
      </w:r>
    </w:p>
    <w:p w14:paraId="6A364717" w14:textId="281F5BC0" w:rsidR="00836422" w:rsidRPr="008472F7" w:rsidRDefault="00836422" w:rsidP="0039674B">
      <w:pPr>
        <w:pStyle w:val="EndnoteText"/>
        <w:numPr>
          <w:ilvl w:val="0"/>
          <w:numId w:val="13"/>
        </w:numPr>
        <w:tabs>
          <w:tab w:val="left" w:pos="142"/>
        </w:tabs>
        <w:ind w:left="0" w:firstLine="0"/>
        <w:jc w:val="both"/>
      </w:pPr>
      <w:r w:rsidRPr="00836422">
        <w:rPr>
          <w:rFonts w:ascii="Sylfaen" w:hAnsi="Sylfaen" w:cstheme="minorHAnsi"/>
          <w:noProof/>
          <w:lang w:val="ar-SA"/>
        </w:rPr>
        <w:t>იმ შემთხვევაში, თუ ჩარჩო შედგება ერთი ან მეტი მექანიზმისგან, თითეული უნდა იყოს აღმასრულებელი ხელისუფლებისგან დამოუკიდებელი და, როგორც მინიმუმ, პარიზის პრინციპებს უნდა აკმაყოფილებდეს.</w:t>
      </w:r>
    </w:p>
    <w:p w14:paraId="560F939D" w14:textId="4BE05FF7" w:rsidR="008472F7" w:rsidRPr="00A82421" w:rsidRDefault="008472F7" w:rsidP="00A82421">
      <w:pPr>
        <w:pStyle w:val="EndnoteText"/>
        <w:tabs>
          <w:tab w:val="left" w:pos="142"/>
        </w:tabs>
        <w:jc w:val="both"/>
        <w:rPr>
          <w:rFonts w:cstheme="minorHAnsi"/>
          <w:sz w:val="18"/>
          <w:szCs w:val="18"/>
        </w:rPr>
      </w:pPr>
      <w:r w:rsidRPr="00884863">
        <w:rPr>
          <w:rFonts w:ascii="Sylfaen" w:hAnsi="Sylfaen" w:cstheme="minorHAnsi"/>
          <w:noProof/>
          <w:lang w:val="ar-SA"/>
        </w:rPr>
        <w:t>იხილეთ გაეროს კომიტეტის გაიდლაინები დამოუკიდებელი მონიტორინგის ჩარჩოზე და მათ მონაწილეობაზე კომიტეტის მუშაობაში (2016), იხ. დოკუმენტი:</w:t>
      </w:r>
      <w:r>
        <w:rPr>
          <w:rFonts w:cstheme="minorHAnsi"/>
          <w:sz w:val="18"/>
          <w:szCs w:val="18"/>
          <w:lang w:val="ka-GE"/>
        </w:rPr>
        <w:t xml:space="preserve"> </w:t>
      </w:r>
      <w:hyperlink r:id="rId1" w:history="1">
        <w:r w:rsidRPr="0033283A">
          <w:rPr>
            <w:rStyle w:val="Hyperlink"/>
            <w:rFonts w:cstheme="minorHAnsi"/>
          </w:rPr>
          <w:t>Annex to CRPD Rules of Procedure - CRPD/C/1/Rev.1</w:t>
        </w:r>
      </w:hyperlink>
      <w:r w:rsidRPr="0033283A">
        <w:rPr>
          <w:rFonts w:cstheme="minorHAnsi"/>
        </w:rPr>
        <w:t xml:space="preserve">, </w:t>
      </w:r>
      <w:r w:rsidRPr="00884863">
        <w:rPr>
          <w:rFonts w:ascii="Sylfaen" w:hAnsi="Sylfaen" w:cstheme="minorHAnsi"/>
          <w:noProof/>
          <w:lang w:val="ar-SA"/>
        </w:rPr>
        <w:t>პარაგრაფი 12.</w:t>
      </w:r>
    </w:p>
  </w:endnote>
  <w:endnote w:id="5">
    <w:p w14:paraId="205FBB0F" w14:textId="77777777" w:rsidR="00F62F49" w:rsidRPr="003A6F50" w:rsidRDefault="003D5936" w:rsidP="00F62F49">
      <w:pPr>
        <w:pStyle w:val="EndnoteText"/>
        <w:tabs>
          <w:tab w:val="left" w:pos="142"/>
        </w:tabs>
        <w:jc w:val="both"/>
        <w:rPr>
          <w:rFonts w:ascii="Sylfaen" w:hAnsi="Sylfaen" w:cstheme="minorHAnsi"/>
          <w:noProof/>
          <w:lang w:val="ar-SA"/>
        </w:rPr>
      </w:pPr>
      <w:r w:rsidRPr="00545B8B">
        <w:rPr>
          <w:rStyle w:val="EndnoteReference"/>
          <w:rFonts w:cstheme="minorHAnsi"/>
          <w:sz w:val="18"/>
          <w:szCs w:val="18"/>
        </w:rPr>
        <w:endnoteRef/>
      </w:r>
      <w:r w:rsidR="00F62F49">
        <w:rPr>
          <w:rFonts w:cstheme="minorHAnsi"/>
          <w:sz w:val="18"/>
          <w:szCs w:val="18"/>
          <w:lang w:val="ka-GE"/>
        </w:rPr>
        <w:t xml:space="preserve"> </w:t>
      </w:r>
      <w:r w:rsidR="00F62F49" w:rsidRPr="003A6F50">
        <w:rPr>
          <w:rFonts w:ascii="Sylfaen" w:hAnsi="Sylfaen" w:cstheme="minorHAnsi"/>
          <w:noProof/>
          <w:lang w:val="ar-SA"/>
        </w:rPr>
        <w:t xml:space="preserve">მონიტორინგის დამოუკიდებელი ჩარჩოს მექანიზმ(ებ)ი: </w:t>
      </w:r>
    </w:p>
    <w:p w14:paraId="1397F82F" w14:textId="77777777" w:rsidR="00F62F49" w:rsidRPr="003A6F50" w:rsidRDefault="00F62F49" w:rsidP="00F62F49">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Pr="003A6F50">
        <w:rPr>
          <w:rFonts w:ascii="Sylfaen" w:hAnsi="Sylfaen" w:cstheme="minorHAnsi"/>
          <w:noProof/>
          <w:lang w:val="ar-SA"/>
        </w:rPr>
        <w:tab/>
        <w:t xml:space="preserve">უნდა იყოს აღმასრულებელი ხელისუფლებისგან დამოუკიდებელი; </w:t>
      </w:r>
    </w:p>
    <w:p w14:paraId="4818CC5C" w14:textId="387D14A6" w:rsidR="00F62F49" w:rsidRPr="003A6F50" w:rsidRDefault="00F62F49" w:rsidP="00F62F49">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004415F6">
        <w:rPr>
          <w:rFonts w:ascii="Sylfaen" w:hAnsi="Sylfaen" w:cstheme="minorHAnsi" w:hint="cs"/>
          <w:noProof/>
          <w:lang w:val="ar-SA"/>
        </w:rPr>
        <w:t xml:space="preserve"> </w:t>
      </w:r>
      <w:r w:rsidRPr="003A6F50">
        <w:rPr>
          <w:rFonts w:ascii="Sylfaen" w:hAnsi="Sylfaen" w:cstheme="minorHAnsi"/>
          <w:noProof/>
          <w:lang w:val="ar-SA"/>
        </w:rPr>
        <w:t xml:space="preserve">უნდა ჰქონდეს სათანადო დაფინანსება და რესურსები (შესაბამისი ტექნიკური გამოცდილების მქონე თანამშრომლები), რისი უზრუნველყოფაც უნდა მოხდეს სახელმწიფო ბიუჯეტიდან დაფინანსების გამოყოფითა და დაგეგმვასა და მართვაში ავტონომიის მინიჭებით;  </w:t>
      </w:r>
    </w:p>
    <w:p w14:paraId="5B0FD871" w14:textId="77777777" w:rsidR="00F62F49" w:rsidRDefault="00F62F49" w:rsidP="00F62F49">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Pr="003A6F50">
        <w:rPr>
          <w:rFonts w:ascii="Sylfaen" w:hAnsi="Sylfaen" w:cstheme="minorHAnsi"/>
          <w:noProof/>
          <w:lang w:val="ar-SA"/>
        </w:rPr>
        <w:tab/>
        <w:t>მისი წევრების დანიშვნა უნდა მოხდეს საჯარო, დემოკრატიული, გამჭვირვალე და მონაწილეობითი ფორმით. მათ უნდა ჰქონდეთ კონკრეტული ვადით მოქმედი სტაბილური მანდატი</w:t>
      </w:r>
      <w:r>
        <w:rPr>
          <w:rFonts w:ascii="Sylfaen" w:hAnsi="Sylfaen" w:cstheme="minorHAnsi"/>
          <w:noProof/>
          <w:lang w:val="ar-SA"/>
        </w:rPr>
        <w:t>;</w:t>
      </w:r>
    </w:p>
    <w:p w14:paraId="7F9A1C33" w14:textId="5DECEFEA" w:rsidR="00F62F49" w:rsidRDefault="00F62F49" w:rsidP="00F62F49">
      <w:pPr>
        <w:pStyle w:val="EndnoteText"/>
        <w:tabs>
          <w:tab w:val="left" w:pos="142"/>
        </w:tabs>
        <w:jc w:val="both"/>
        <w:rPr>
          <w:rFonts w:ascii="Sylfaen" w:hAnsi="Sylfaen" w:cstheme="minorHAnsi"/>
          <w:noProof/>
        </w:rPr>
      </w:pPr>
      <w:r>
        <w:rPr>
          <w:rFonts w:ascii="Sylfaen" w:hAnsi="Sylfaen" w:cstheme="minorHAnsi" w:hint="cs"/>
          <w:noProof/>
          <w:lang w:val="ar-SA"/>
        </w:rPr>
        <w:t xml:space="preserve">- </w:t>
      </w:r>
      <w:r w:rsidRPr="003A6F50">
        <w:rPr>
          <w:rFonts w:ascii="Sylfaen" w:hAnsi="Sylfaen" w:cstheme="minorHAnsi"/>
          <w:noProof/>
          <w:lang w:val="ar-SA"/>
        </w:rPr>
        <w:t xml:space="preserve">გათვალისწინებული უნდა იქნას შშმ პირთა ორგანიზაციების წარმომადგენლობის უზრუნველყოფა </w:t>
      </w:r>
      <w:r>
        <w:rPr>
          <w:rFonts w:ascii="Sylfaen" w:hAnsi="Sylfaen" w:cstheme="minorHAnsi" w:hint="cs"/>
          <w:noProof/>
          <w:lang w:val="ar-SA"/>
        </w:rPr>
        <w:t xml:space="preserve">(იხ. "პარიზის პრინციპები", </w:t>
      </w:r>
      <w:r>
        <w:rPr>
          <w:rFonts w:ascii="Sylfaen" w:hAnsi="Sylfaen" w:cstheme="minorHAnsi"/>
          <w:noProof/>
          <w:lang w:val="ka-GE"/>
        </w:rPr>
        <w:t xml:space="preserve">ნაწილი </w:t>
      </w:r>
      <w:r>
        <w:rPr>
          <w:rFonts w:ascii="Sylfaen" w:hAnsi="Sylfaen" w:cstheme="minorHAnsi" w:hint="cs"/>
          <w:noProof/>
          <w:lang w:val="ar-SA"/>
        </w:rPr>
        <w:t>"შემადგენლობა და დამოუკიდებლობისა და პლურალიზმის გარანტიები", 1(</w:t>
      </w:r>
      <w:r>
        <w:rPr>
          <w:rFonts w:ascii="Sylfaen" w:hAnsi="Sylfaen" w:cstheme="minorHAnsi"/>
          <w:noProof/>
        </w:rPr>
        <w:t>a)).</w:t>
      </w:r>
    </w:p>
    <w:p w14:paraId="73C2E6AE" w14:textId="77777777" w:rsidR="005715AB" w:rsidRDefault="00F62F49" w:rsidP="005715AB">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 xml:space="preserve">- უნდა ჰქონდეს სტაბილური ინსტიტუციონალური საფუძველი (კონსტიტუციური ან სამართლებრივი), რომელიც მათ სათანადო და მდგრად საქმიანობას უზრუნველყოფს; </w:t>
      </w:r>
    </w:p>
    <w:p w14:paraId="619604A7" w14:textId="533D5A6D" w:rsidR="005715AB" w:rsidRPr="003A6F50" w:rsidRDefault="005715AB" w:rsidP="005715AB">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Pr="003A6F50">
        <w:rPr>
          <w:rFonts w:ascii="Sylfaen" w:hAnsi="Sylfaen" w:cstheme="minorHAnsi"/>
          <w:noProof/>
          <w:lang w:val="ar-SA"/>
        </w:rPr>
        <w:tab/>
        <w:t xml:space="preserve">უნდა სარგებლობდეს ავტონომიით ისეთი საკითხების განხილვისას და გადაწყვეტილების მიღებისას, რომელიც მისი უფლებამოსილების სფეროში შედის; </w:t>
      </w:r>
    </w:p>
    <w:p w14:paraId="47BF74D2" w14:textId="77777777" w:rsidR="005715AB" w:rsidRPr="003A6F50" w:rsidRDefault="005715AB" w:rsidP="005715AB">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Pr="003A6F50">
        <w:rPr>
          <w:rFonts w:ascii="Sylfaen" w:hAnsi="Sylfaen" w:cstheme="minorHAnsi"/>
          <w:noProof/>
          <w:lang w:val="ar-SA"/>
        </w:rPr>
        <w:tab/>
        <w:t xml:space="preserve">უნდა ჰქონდეს სწრაფი და სრულფასოვანი წვდომა ინფორმაციაზე, მონაცემთა ბაზებზე, ჩანაწერებზე, ობიექტებსა და ტერიტორიებზე, როგორც ქალაქში, ისე სოფლად ან შორეულ ტერიტორიებზე; </w:t>
      </w:r>
    </w:p>
    <w:p w14:paraId="224FE1E3" w14:textId="77777777" w:rsidR="005715AB" w:rsidRPr="003A6F50" w:rsidRDefault="005715AB" w:rsidP="005715AB">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Pr="003A6F50">
        <w:rPr>
          <w:rFonts w:ascii="Sylfaen" w:hAnsi="Sylfaen" w:cstheme="minorHAnsi"/>
          <w:noProof/>
          <w:lang w:val="ar-SA"/>
        </w:rPr>
        <w:tab/>
        <w:t xml:space="preserve">უნდა სარგებლობდეს ნებისმიერ ადამიანთან, დაწესებულებებთან, ორგანიზაციებთან და სახელმწიფო ორგანოებთან ან დაწესებულებებთან შეუზღუდავი ინტერაქციით და წვდომით; </w:t>
      </w:r>
    </w:p>
    <w:p w14:paraId="02470263" w14:textId="77777777" w:rsidR="005715AB" w:rsidRPr="003A6F50" w:rsidRDefault="005715AB" w:rsidP="005715AB">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w:t>
      </w:r>
      <w:r w:rsidRPr="003A6F50">
        <w:rPr>
          <w:rFonts w:ascii="Sylfaen" w:hAnsi="Sylfaen" w:cstheme="minorHAnsi"/>
          <w:noProof/>
          <w:lang w:val="ar-SA"/>
        </w:rPr>
        <w:tab/>
        <w:t xml:space="preserve">უნდა უზრუნველყოფდეს თანამშრომლებისადვის უწყვეტი ტრენინგების ხელმისაწვდომობას;  </w:t>
      </w:r>
    </w:p>
    <w:p w14:paraId="1E9CDF2D" w14:textId="5834C1FE" w:rsidR="003D5936" w:rsidRPr="005715AB" w:rsidRDefault="005715AB" w:rsidP="006C18B2">
      <w:pPr>
        <w:pStyle w:val="EndnoteText"/>
        <w:tabs>
          <w:tab w:val="left" w:pos="142"/>
        </w:tabs>
        <w:jc w:val="both"/>
        <w:rPr>
          <w:rFonts w:ascii="Sylfaen" w:hAnsi="Sylfaen" w:cstheme="minorHAnsi"/>
          <w:noProof/>
          <w:lang w:val="ar-SA"/>
        </w:rPr>
      </w:pPr>
      <w:r w:rsidRPr="003A6F50">
        <w:rPr>
          <w:rFonts w:ascii="Sylfaen" w:hAnsi="Sylfaen" w:cstheme="minorHAnsi"/>
          <w:noProof/>
          <w:lang w:val="ar-SA"/>
        </w:rPr>
        <w:t>- უნდა შეეძლოს კონვენციით გათვალისწინებული უფლებების დარღვევის შესახებ ინდივიდუალური ან ჯგუფური საჩივრების მოსმენა და განხილვა.</w:t>
      </w:r>
      <w:r w:rsidR="00F62F49" w:rsidRPr="003A6F50">
        <w:rPr>
          <w:rFonts w:ascii="Sylfaen" w:hAnsi="Sylfaen" w:cstheme="minorHAnsi"/>
          <w:noProof/>
          <w:lang w:val="ar-SA"/>
        </w:rPr>
        <w:t xml:space="preserve"> </w:t>
      </w:r>
    </w:p>
  </w:endnote>
  <w:endnote w:id="6">
    <w:p w14:paraId="373140D1" w14:textId="5155AD42" w:rsidR="003D5936" w:rsidRPr="00545B8B" w:rsidRDefault="003D5936" w:rsidP="002727B2">
      <w:pPr>
        <w:pStyle w:val="EndnoteText"/>
        <w:jc w:val="both"/>
        <w:rPr>
          <w:rFonts w:cstheme="minorHAnsi"/>
          <w:sz w:val="18"/>
          <w:szCs w:val="18"/>
          <w:lang w:val="en-GB"/>
        </w:rPr>
      </w:pPr>
      <w:r w:rsidRPr="00545B8B">
        <w:rPr>
          <w:rStyle w:val="EndnoteReference"/>
          <w:rFonts w:cstheme="minorHAnsi"/>
          <w:sz w:val="18"/>
          <w:szCs w:val="18"/>
        </w:rPr>
        <w:endnoteRef/>
      </w:r>
      <w:r>
        <w:rPr>
          <w:rFonts w:cstheme="minorHAnsi"/>
          <w:sz w:val="18"/>
          <w:szCs w:val="18"/>
        </w:rPr>
        <w:t xml:space="preserve"> </w:t>
      </w:r>
      <w:r w:rsidR="00D72BF6" w:rsidRPr="003A6F50">
        <w:rPr>
          <w:rFonts w:ascii="Sylfaen" w:hAnsi="Sylfaen" w:cstheme="minorHAnsi"/>
          <w:noProof/>
          <w:lang w:val="ar-SA"/>
        </w:rPr>
        <w:t>აღნიშნული ინდიკატორი უკავშირდება CRPD კონვენციის</w:t>
      </w:r>
      <w:r w:rsidR="00D72BF6">
        <w:rPr>
          <w:rFonts w:ascii="Sylfaen" w:hAnsi="Sylfaen" w:cstheme="minorHAnsi"/>
          <w:noProof/>
          <w:lang w:val="ar-SA"/>
        </w:rPr>
        <w:t xml:space="preserve"> 33</w:t>
      </w:r>
      <w:r w:rsidR="00D72BF6">
        <w:rPr>
          <w:rFonts w:ascii="Sylfaen" w:hAnsi="Sylfaen" w:cstheme="minorHAnsi" w:hint="cs"/>
          <w:noProof/>
          <w:lang w:val="ar-SA"/>
        </w:rPr>
        <w:t>(</w:t>
      </w:r>
      <w:r w:rsidR="00D72BF6" w:rsidRPr="003A6F50">
        <w:rPr>
          <w:rFonts w:ascii="Sylfaen" w:hAnsi="Sylfaen" w:cstheme="minorHAnsi"/>
          <w:noProof/>
          <w:lang w:val="ar-SA"/>
        </w:rPr>
        <w:t>2</w:t>
      </w:r>
      <w:r w:rsidR="00D72BF6">
        <w:rPr>
          <w:rFonts w:ascii="Sylfaen" w:hAnsi="Sylfaen" w:cstheme="minorHAnsi" w:hint="cs"/>
          <w:noProof/>
          <w:lang w:val="ar-SA"/>
        </w:rPr>
        <w:t>)</w:t>
      </w:r>
      <w:r w:rsidR="00D72BF6" w:rsidRPr="003A6F50">
        <w:rPr>
          <w:rFonts w:ascii="Sylfaen" w:hAnsi="Sylfaen" w:cstheme="minorHAnsi"/>
          <w:noProof/>
          <w:lang w:val="ar-SA"/>
        </w:rPr>
        <w:t xml:space="preserve"> მუხლს და ითვალისწინებს მდგრადი განვითარების 16.a.1 ინდიკატორს - "ადამიანის უფლებათა დამოუკიდებელი ინსტიტუტების არსებობა, პარიზის პრინციპების შესაბამისად." იხ. ადამიანის უფლებათა ეროვნული ინსტიტუტის გლობალური ალიანსი, აკრედიტაციის ქარტია, ხელმისაწვდომია </w:t>
      </w:r>
      <w:hyperlink r:id="rId2" w:history="1">
        <w:r w:rsidR="00D72BF6" w:rsidRPr="003A6F50">
          <w:rPr>
            <w:rStyle w:val="Hyperlink"/>
            <w:rFonts w:ascii="Sylfaen" w:hAnsi="Sylfaen" w:cstheme="minorHAnsi"/>
            <w:noProof/>
            <w:lang w:val="ar-SA"/>
          </w:rPr>
          <w:t>აქ</w:t>
        </w:r>
      </w:hyperlink>
      <w:r w:rsidR="00D72BF6" w:rsidRPr="003A6F50">
        <w:rPr>
          <w:rFonts w:ascii="Sylfaen" w:hAnsi="Sylfaen" w:cstheme="minorHAnsi"/>
          <w:noProof/>
          <w:lang w:val="ar-SA"/>
        </w:rPr>
        <w:t>.</w:t>
      </w:r>
    </w:p>
  </w:endnote>
  <w:endnote w:id="7">
    <w:p w14:paraId="2D6695FF" w14:textId="7CCF0FBE" w:rsidR="003D5936" w:rsidRPr="00EF7A9F" w:rsidRDefault="003D5936" w:rsidP="002727B2">
      <w:pPr>
        <w:pStyle w:val="EndnoteText"/>
        <w:jc w:val="both"/>
        <w:rPr>
          <w:rFonts w:cstheme="minorHAnsi"/>
          <w:sz w:val="18"/>
          <w:szCs w:val="18"/>
          <w:lang w:val="ka-GE"/>
        </w:rPr>
      </w:pPr>
      <w:r w:rsidRPr="00545B8B">
        <w:rPr>
          <w:rStyle w:val="EndnoteReference"/>
          <w:rFonts w:cstheme="minorHAnsi"/>
          <w:sz w:val="18"/>
          <w:szCs w:val="18"/>
        </w:rPr>
        <w:endnoteRef/>
      </w:r>
      <w:r w:rsidRPr="00545B8B">
        <w:rPr>
          <w:rFonts w:cstheme="minorHAnsi"/>
          <w:sz w:val="18"/>
          <w:szCs w:val="18"/>
        </w:rPr>
        <w:t xml:space="preserve"> </w:t>
      </w:r>
      <w:r w:rsidR="00D72BF6" w:rsidRPr="003A6F50">
        <w:rPr>
          <w:rFonts w:ascii="Sylfaen" w:hAnsi="Sylfaen" w:cstheme="minorHAnsi"/>
          <w:noProof/>
          <w:lang w:val="ar-SA"/>
        </w:rPr>
        <w:t xml:space="preserve">დებულებები უნდა ითვალისწინებდეს დამოუკიდებელი მონიტორინგის ჩარჩოს </w:t>
      </w:r>
      <w:r w:rsidR="00D72BF6">
        <w:rPr>
          <w:rFonts w:ascii="Sylfaen" w:hAnsi="Sylfaen" w:cstheme="minorHAnsi"/>
          <w:noProof/>
          <w:lang w:val="ka-GE"/>
        </w:rPr>
        <w:t xml:space="preserve">წევრებისა და </w:t>
      </w:r>
      <w:r w:rsidR="00D72BF6" w:rsidRPr="003A6F50">
        <w:rPr>
          <w:rFonts w:ascii="Sylfaen" w:hAnsi="Sylfaen" w:cstheme="minorHAnsi"/>
          <w:noProof/>
          <w:lang w:val="ar-SA"/>
        </w:rPr>
        <w:t xml:space="preserve">თანამშრომელთა მიერ სამოქალაქო საზოგადოების ჩართვას მონიტორინგის ღონისძიებების დაგეგმვასა და იმპლემენტაციაში. მაგალითად, </w:t>
      </w:r>
      <w:r w:rsidR="00D72BF6">
        <w:rPr>
          <w:rFonts w:ascii="Sylfaen" w:hAnsi="Sylfaen" w:cstheme="minorHAnsi" w:hint="cs"/>
          <w:noProof/>
          <w:lang w:val="ar-SA"/>
        </w:rPr>
        <w:t>მონიტორინგის დამოუკიდებელი ჩარჩოს</w:t>
      </w:r>
      <w:r w:rsidR="00D72BF6" w:rsidRPr="003A6F50">
        <w:rPr>
          <w:rFonts w:ascii="Sylfaen" w:hAnsi="Sylfaen" w:cstheme="minorHAnsi"/>
          <w:noProof/>
          <w:lang w:val="ar-SA"/>
        </w:rPr>
        <w:t xml:space="preserve"> ან ადამიანის უფლებათა ეროვნული ინსტიტუტების თანამშრომლებმა უნდა უზრუნველყონ ინკლუზიური და მისაწვდომი საკონსულაციო პროცესები პრიორიტეტების განსაზღვრისა და მონიტორინგის ღონისძიებების დასაგეგმად; რაც შეეხება ერთობლივ საქმიანობებს, შშმ პირთა ორგანიზაციები და სამოქალაქო საზოგადოებები მიწვეული უნდა იქნან </w:t>
      </w:r>
      <w:r w:rsidR="00850180">
        <w:rPr>
          <w:rFonts w:ascii="Sylfaen" w:hAnsi="Sylfaen" w:cstheme="minorHAnsi" w:hint="cs"/>
          <w:noProof/>
          <w:lang w:val="ar-SA"/>
        </w:rPr>
        <w:t xml:space="preserve">შშმ პირთა რეზიდენტული დაწესებულებების (ინსტიტუციების) </w:t>
      </w:r>
      <w:r w:rsidR="00850180" w:rsidRPr="00C620A1">
        <w:rPr>
          <w:rFonts w:ascii="Sylfaen" w:hAnsi="Sylfaen" w:cstheme="minorHAnsi" w:hint="cs"/>
          <w:noProof/>
          <w:lang w:val="ar-SA"/>
        </w:rPr>
        <w:t xml:space="preserve">სერვისების </w:t>
      </w:r>
      <w:r w:rsidR="00D72BF6" w:rsidRPr="00C620A1">
        <w:rPr>
          <w:rFonts w:ascii="Sylfaen" w:hAnsi="Sylfaen" w:cstheme="minorHAnsi"/>
          <w:noProof/>
          <w:lang w:val="ar-SA"/>
        </w:rPr>
        <w:t>შემოწმების</w:t>
      </w:r>
      <w:r w:rsidR="00C620A1" w:rsidRPr="00C620A1">
        <w:rPr>
          <w:rFonts w:ascii="Sylfaen" w:hAnsi="Sylfaen" w:cstheme="minorHAnsi"/>
          <w:noProof/>
          <w:lang w:val="ka-GE"/>
        </w:rPr>
        <w:t xml:space="preserve"> </w:t>
      </w:r>
      <w:r w:rsidR="00D72BF6" w:rsidRPr="00C620A1">
        <w:rPr>
          <w:rFonts w:ascii="Sylfaen" w:hAnsi="Sylfaen" w:cstheme="minorHAnsi"/>
          <w:noProof/>
          <w:lang w:val="ar-SA"/>
        </w:rPr>
        <w:t>პროცესში</w:t>
      </w:r>
      <w:r w:rsidR="00D72BF6" w:rsidRPr="003A6F50">
        <w:rPr>
          <w:rFonts w:ascii="Sylfaen" w:hAnsi="Sylfaen" w:cstheme="minorHAnsi"/>
          <w:noProof/>
          <w:lang w:val="ar-SA"/>
        </w:rPr>
        <w:t xml:space="preserve"> მონაწილეობის მისაღებად, </w:t>
      </w:r>
      <w:r w:rsidR="00EF7A9F">
        <w:rPr>
          <w:rFonts w:ascii="Sylfaen" w:hAnsi="Sylfaen" w:cstheme="minorHAnsi" w:hint="cs"/>
          <w:noProof/>
          <w:lang w:val="ar-SA"/>
        </w:rPr>
        <w:t>შშმ პირთა უფლებების დარღვევების</w:t>
      </w:r>
      <w:r w:rsidR="00D72BF6" w:rsidRPr="003A6F50">
        <w:rPr>
          <w:rFonts w:ascii="Sylfaen" w:hAnsi="Sylfaen" w:cstheme="minorHAnsi"/>
          <w:noProof/>
          <w:lang w:val="ar-SA"/>
        </w:rPr>
        <w:t xml:space="preserve"> გამოვლენის მიზნით</w:t>
      </w:r>
      <w:r w:rsidR="00EF7A9F">
        <w:rPr>
          <w:rFonts w:cstheme="minorHAnsi"/>
          <w:sz w:val="18"/>
          <w:szCs w:val="18"/>
          <w:lang w:val="ka-GE"/>
        </w:rPr>
        <w:t>.</w:t>
      </w:r>
    </w:p>
  </w:endnote>
  <w:endnote w:id="8">
    <w:p w14:paraId="2FD27896" w14:textId="00670461" w:rsidR="003D5936" w:rsidRPr="00545B8B" w:rsidRDefault="003D5936" w:rsidP="00AA2235">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AA2235" w:rsidRPr="00AA2235">
        <w:rPr>
          <w:rFonts w:ascii="Sylfaen" w:hAnsi="Sylfaen" w:cstheme="minorHAnsi"/>
          <w:noProof/>
          <w:lang w:val="ar-SA"/>
        </w:rPr>
        <w:t>დაფინანსების სქემა არ უნდა უქმნიდეს საფრთხეს შშმ პირთა ორგანიზაციების დამოუკიდებლობას, მონიტორინგის ღონისძიებებში წვლილის შეტანის კუთხით</w:t>
      </w:r>
      <w:r w:rsidR="00AA2235">
        <w:rPr>
          <w:rFonts w:ascii="Sylfaen" w:hAnsi="Sylfaen" w:cstheme="minorHAnsi" w:hint="cs"/>
          <w:noProof/>
          <w:lang w:val="ar-SA"/>
        </w:rPr>
        <w:t>.</w:t>
      </w:r>
    </w:p>
  </w:endnote>
  <w:endnote w:id="9">
    <w:p w14:paraId="5A5ACCE8" w14:textId="3158173E" w:rsidR="005E362E" w:rsidRPr="00C620A1" w:rsidRDefault="003D5936" w:rsidP="005E362E">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5E362E" w:rsidRPr="00B52221">
        <w:rPr>
          <w:rFonts w:ascii="Sylfaen" w:hAnsi="Sylfaen" w:cstheme="minorHAnsi"/>
          <w:noProof/>
          <w:lang w:val="ar-SA"/>
        </w:rPr>
        <w:t>ტრენინგები უნდა ითვალისწინებდეს, როგორც მინიმუმ, კონვენციის ზოგად მიმოხილვას და ძირითად პრინციპებსა და კონცეფციებს</w:t>
      </w:r>
      <w:r w:rsidR="005E362E" w:rsidRPr="00B52221">
        <w:rPr>
          <w:rFonts w:ascii="Sylfaen" w:hAnsi="Sylfaen" w:cstheme="minorHAnsi" w:hint="cs"/>
          <w:noProof/>
          <w:lang w:val="ar-SA"/>
        </w:rPr>
        <w:t>, მათ შორის უფლებებზე დაფუძნებულ მიდგომას შეზღუდულ შესაძლებლობასთან მიმართებაში</w:t>
      </w:r>
      <w:r w:rsidR="00B52221" w:rsidRPr="00B52221">
        <w:rPr>
          <w:rFonts w:ascii="Sylfaen" w:hAnsi="Sylfaen" w:cstheme="minorHAnsi" w:hint="cs"/>
          <w:noProof/>
          <w:lang w:val="ar-SA"/>
        </w:rPr>
        <w:t>, დისკრიმინაციის დაუშვებლობას და გონივრულ მისადაგებას, უნივერსალურ დიზაინს, მისაწვდომობას (ინფორმაცი</w:t>
      </w:r>
      <w:r w:rsidR="00B52221" w:rsidRPr="00B52221">
        <w:rPr>
          <w:rFonts w:ascii="Sylfaen" w:hAnsi="Sylfaen" w:cstheme="minorHAnsi"/>
          <w:noProof/>
          <w:lang w:val="ka-GE"/>
        </w:rPr>
        <w:t>ა</w:t>
      </w:r>
      <w:r w:rsidR="00B52221" w:rsidRPr="00B52221">
        <w:rPr>
          <w:rFonts w:ascii="Sylfaen" w:hAnsi="Sylfaen" w:cstheme="minorHAnsi" w:hint="cs"/>
          <w:noProof/>
          <w:lang w:val="ar-SA"/>
        </w:rPr>
        <w:t xml:space="preserve">სა </w:t>
      </w:r>
      <w:r w:rsidR="00B52221" w:rsidRPr="00C620A1">
        <w:rPr>
          <w:rFonts w:ascii="Sylfaen" w:hAnsi="Sylfaen" w:cstheme="minorHAnsi" w:hint="cs"/>
          <w:noProof/>
          <w:lang w:val="ar-SA"/>
        </w:rPr>
        <w:t>და კომუნიკაციაზე მისაწვდომობის ჩათვლით), შეზღუდული შესაძლებლობის მქონე პირებისა და მათი წარმომადგენლობითი ორგანიზაციების აქტიური ჩართულობისა და მათთან კონსულტაციების ვალდებულებას</w:t>
      </w:r>
      <w:r w:rsidR="005E362E" w:rsidRPr="00C620A1">
        <w:rPr>
          <w:rFonts w:ascii="Sylfaen" w:hAnsi="Sylfaen" w:cstheme="minorHAnsi"/>
          <w:noProof/>
          <w:lang w:val="ar-SA"/>
        </w:rPr>
        <w:t xml:space="preserve"> და კონვენციის იმ სფეროების სიღრმისეულ მიმოხილვას, რომელიც თითეული საკონტაქტო </w:t>
      </w:r>
      <w:r w:rsidR="00B52221" w:rsidRPr="00C620A1">
        <w:rPr>
          <w:rFonts w:ascii="Sylfaen" w:hAnsi="Sylfaen" w:cstheme="minorHAnsi" w:hint="cs"/>
          <w:noProof/>
          <w:lang w:val="ar-SA"/>
        </w:rPr>
        <w:t>უწყებ</w:t>
      </w:r>
      <w:r w:rsidR="005E362E" w:rsidRPr="00C620A1">
        <w:rPr>
          <w:rFonts w:ascii="Sylfaen" w:hAnsi="Sylfaen" w:cstheme="minorHAnsi"/>
          <w:noProof/>
          <w:lang w:val="ar-SA"/>
        </w:rPr>
        <w:t>ისთვის რელევანტურია (მაგალითად, განათლების სამინისტროს შემთხვევაში, ყურადღება უნდა გამახვილდეს კონვენციის 24-ე მუხლზე, რომელიც ინკლუზიური განათლების უფლებას შეეხება).</w:t>
      </w:r>
    </w:p>
  </w:endnote>
  <w:endnote w:id="10">
    <w:p w14:paraId="7CB84AF0" w14:textId="47FCBA24" w:rsidR="003D5936" w:rsidRPr="00545B8B" w:rsidRDefault="003D5936" w:rsidP="002727B2">
      <w:pPr>
        <w:pStyle w:val="EndnoteText"/>
        <w:jc w:val="both"/>
        <w:rPr>
          <w:rFonts w:cstheme="minorHAnsi"/>
          <w:sz w:val="18"/>
          <w:szCs w:val="18"/>
          <w:lang w:val="en-GB"/>
        </w:rPr>
      </w:pPr>
      <w:r w:rsidRPr="00C620A1">
        <w:rPr>
          <w:rStyle w:val="EndnoteReference"/>
          <w:rFonts w:cstheme="minorHAnsi"/>
          <w:sz w:val="18"/>
          <w:szCs w:val="18"/>
        </w:rPr>
        <w:endnoteRef/>
      </w:r>
      <w:r w:rsidRPr="00C620A1">
        <w:rPr>
          <w:rFonts w:cstheme="minorHAnsi"/>
          <w:sz w:val="18"/>
          <w:szCs w:val="18"/>
        </w:rPr>
        <w:t xml:space="preserve"> </w:t>
      </w:r>
      <w:r w:rsidR="00977A2E" w:rsidRPr="00C620A1">
        <w:rPr>
          <w:rFonts w:ascii="Sylfaen" w:hAnsi="Sylfaen" w:cstheme="minorHAnsi"/>
          <w:noProof/>
          <w:lang w:val="ar-SA"/>
        </w:rPr>
        <w:t>აღნიშნული და შემდგომი პროცესის და შედეგის</w:t>
      </w:r>
      <w:r w:rsidR="00977A2E" w:rsidRPr="00977A2E">
        <w:rPr>
          <w:rFonts w:ascii="Sylfaen" w:hAnsi="Sylfaen" w:cstheme="minorHAnsi"/>
          <w:noProof/>
          <w:lang w:val="ar-SA"/>
        </w:rPr>
        <w:t xml:space="preserve"> ინდიკატორები, რომელიც </w:t>
      </w:r>
      <w:r w:rsidR="00977A2E" w:rsidRPr="00977A2E">
        <w:rPr>
          <w:rFonts w:ascii="Sylfaen" w:hAnsi="Sylfaen" w:cstheme="minorHAnsi" w:hint="cs"/>
          <w:noProof/>
          <w:lang w:val="ar-SA"/>
        </w:rPr>
        <w:t>მოცემულია</w:t>
      </w:r>
      <w:r w:rsidR="00977A2E" w:rsidRPr="00977A2E">
        <w:rPr>
          <w:rFonts w:ascii="Sylfaen" w:hAnsi="Sylfaen" w:cstheme="minorHAnsi"/>
          <w:noProof/>
          <w:lang w:val="ar-SA"/>
        </w:rPr>
        <w:t xml:space="preserve"> "</w:t>
      </w:r>
      <w:r w:rsidR="00977A2E" w:rsidRPr="00977A2E">
        <w:rPr>
          <w:rFonts w:ascii="Sylfaen" w:hAnsi="Sylfaen" w:cstheme="minorHAnsi" w:hint="cs"/>
          <w:noProof/>
          <w:lang w:val="ar-SA"/>
        </w:rPr>
        <w:t>დამოუკიდებელი მონიტორინგის ჩარჩოს</w:t>
      </w:r>
      <w:r w:rsidR="00977A2E" w:rsidRPr="00977A2E">
        <w:rPr>
          <w:rFonts w:ascii="Sylfaen" w:hAnsi="Sylfaen" w:cstheme="minorHAnsi"/>
          <w:noProof/>
          <w:lang w:val="ar-SA"/>
        </w:rPr>
        <w:t>"</w:t>
      </w:r>
      <w:r w:rsidR="00977A2E" w:rsidRPr="00977A2E">
        <w:rPr>
          <w:rFonts w:ascii="Sylfaen" w:hAnsi="Sylfaen" w:cstheme="minorHAnsi" w:hint="cs"/>
          <w:noProof/>
          <w:lang w:val="ar-SA"/>
        </w:rPr>
        <w:t xml:space="preserve"> ქვეშ,</w:t>
      </w:r>
      <w:r w:rsidR="00977A2E" w:rsidRPr="00977A2E">
        <w:rPr>
          <w:rFonts w:ascii="Sylfaen" w:hAnsi="Sylfaen" w:cstheme="minorHAnsi"/>
          <w:noProof/>
          <w:lang w:val="ar-SA"/>
        </w:rPr>
        <w:t xml:space="preserve"> მიზნად ისახავს</w:t>
      </w:r>
      <w:r w:rsidR="00977A2E" w:rsidRPr="00977A2E">
        <w:rPr>
          <w:rFonts w:ascii="Sylfaen" w:hAnsi="Sylfaen" w:cstheme="minorHAnsi" w:hint="cs"/>
          <w:noProof/>
          <w:lang w:val="ar-SA"/>
        </w:rPr>
        <w:t>,</w:t>
      </w:r>
      <w:r w:rsidR="00977A2E" w:rsidRPr="00977A2E">
        <w:rPr>
          <w:rFonts w:ascii="Sylfaen" w:hAnsi="Sylfaen" w:cstheme="minorHAnsi"/>
          <w:noProof/>
          <w:lang w:val="ar-SA"/>
        </w:rPr>
        <w:t xml:space="preserve"> ჩარჩოს ფარგლებში</w:t>
      </w:r>
      <w:r w:rsidR="00977A2E" w:rsidRPr="00977A2E">
        <w:rPr>
          <w:rFonts w:ascii="Sylfaen" w:hAnsi="Sylfaen" w:cstheme="minorHAnsi" w:hint="cs"/>
          <w:noProof/>
          <w:lang w:val="ar-SA"/>
        </w:rPr>
        <w:t>,</w:t>
      </w:r>
      <w:r w:rsidR="00977A2E" w:rsidRPr="00977A2E">
        <w:rPr>
          <w:rFonts w:ascii="Sylfaen" w:hAnsi="Sylfaen" w:cstheme="minorHAnsi"/>
          <w:noProof/>
          <w:lang w:val="ar-SA"/>
        </w:rPr>
        <w:t xml:space="preserve"> დამოუკიდებელი მექანიზმების მიერ</w:t>
      </w:r>
      <w:r w:rsidR="00977A2E" w:rsidRPr="00977A2E">
        <w:rPr>
          <w:rFonts w:ascii="Sylfaen" w:hAnsi="Sylfaen" w:cstheme="minorHAnsi" w:hint="cs"/>
          <w:noProof/>
          <w:lang w:val="ar-SA"/>
        </w:rPr>
        <w:t xml:space="preserve"> განხორციელებული აქტივობების შედეგად</w:t>
      </w:r>
      <w:r w:rsidR="00977A2E" w:rsidRPr="00977A2E">
        <w:rPr>
          <w:rFonts w:ascii="Sylfaen" w:hAnsi="Sylfaen" w:cstheme="minorHAnsi"/>
          <w:noProof/>
          <w:lang w:val="ar-SA"/>
        </w:rPr>
        <w:t xml:space="preserve"> </w:t>
      </w:r>
      <w:r w:rsidR="00977A2E" w:rsidRPr="00977A2E">
        <w:rPr>
          <w:rFonts w:ascii="Sylfaen" w:hAnsi="Sylfaen" w:cstheme="minorHAnsi"/>
          <w:noProof/>
          <w:lang w:val="ka-GE"/>
        </w:rPr>
        <w:t xml:space="preserve">მანდატების შესრულების </w:t>
      </w:r>
      <w:r w:rsidR="00977A2E" w:rsidRPr="00977A2E">
        <w:rPr>
          <w:rFonts w:ascii="Sylfaen" w:hAnsi="Sylfaen" w:cstheme="minorHAnsi"/>
          <w:noProof/>
          <w:lang w:val="ar-SA"/>
        </w:rPr>
        <w:t xml:space="preserve">შეფასებას. </w:t>
      </w:r>
    </w:p>
  </w:endnote>
  <w:endnote w:id="11">
    <w:p w14:paraId="4D35F2E3" w14:textId="5BF55CAF" w:rsidR="00F81D33" w:rsidRPr="00545B8B" w:rsidRDefault="003D5936"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t>
      </w:r>
      <w:r w:rsidR="00F81D33" w:rsidRPr="00770BAD">
        <w:rPr>
          <w:rFonts w:ascii="Sylfaen" w:hAnsi="Sylfaen" w:cstheme="minorHAnsi"/>
          <w:noProof/>
          <w:lang w:val="ar-SA"/>
        </w:rPr>
        <w:t xml:space="preserve">მაგალითად, ადამიანის უფლებათა ეროვნულ ინსტიტუტებსა და სტატისტიკის ეროვნულ სამსახურებს შორის, გაეროს ადამიანის უფლებათა უმაღლესი კომისრის ოფისის მხარდაჭერით გაფორმებული ურთიერთგაგების მემორანდუმი </w:t>
      </w:r>
      <w:r w:rsidR="00F81D33" w:rsidRPr="00770BAD">
        <w:rPr>
          <w:rFonts w:ascii="Sylfaen" w:hAnsi="Sylfaen" w:cstheme="minorHAnsi" w:hint="cs"/>
          <w:noProof/>
          <w:lang w:val="ar-SA"/>
        </w:rPr>
        <w:t xml:space="preserve">(მაგ.: </w:t>
      </w:r>
      <w:r w:rsidR="00F81D33" w:rsidRPr="00770BAD">
        <w:rPr>
          <w:rFonts w:ascii="Sylfaen" w:hAnsi="Sylfaen" w:cstheme="minorHAnsi"/>
          <w:noProof/>
          <w:lang w:val="ar-SA"/>
        </w:rPr>
        <w:t>კენიასა და პალესტინაში</w:t>
      </w:r>
      <w:r w:rsidR="00F81D33" w:rsidRPr="00770BAD">
        <w:rPr>
          <w:rFonts w:ascii="Sylfaen" w:hAnsi="Sylfaen" w:cstheme="minorHAnsi" w:hint="cs"/>
          <w:noProof/>
          <w:lang w:val="ar-SA"/>
        </w:rPr>
        <w:t>)</w:t>
      </w:r>
      <w:r w:rsidR="00F81D33" w:rsidRPr="00770BAD">
        <w:rPr>
          <w:rFonts w:ascii="Sylfaen" w:hAnsi="Sylfaen" w:cstheme="minorHAnsi"/>
          <w:noProof/>
          <w:lang w:val="ar-SA"/>
        </w:rPr>
        <w:t xml:space="preserve">. ურთიერთგაგების მემორანდუმის ნიმუშზე დამატებითი ინფორმაციის მისაღებად, დაუკავშირდით: </w:t>
      </w:r>
      <w:hyperlink r:id="rId3" w:history="1">
        <w:r w:rsidR="00F81D33" w:rsidRPr="00770BAD">
          <w:rPr>
            <w:rStyle w:val="Hyperlink"/>
            <w:rFonts w:ascii="Sylfaen" w:hAnsi="Sylfaen" w:cstheme="minorHAnsi"/>
            <w:noProof/>
            <w:lang w:val="ar-SA"/>
          </w:rPr>
          <w:t>hrindicators@ohchr.org</w:t>
        </w:r>
      </w:hyperlink>
    </w:p>
  </w:endnote>
  <w:endnote w:id="12">
    <w:p w14:paraId="051D827C" w14:textId="445867DD" w:rsidR="003D5936" w:rsidRPr="00C2735B" w:rsidRDefault="003D5936" w:rsidP="00CC7BF2">
      <w:pPr>
        <w:pStyle w:val="EndnoteText"/>
        <w:jc w:val="both"/>
        <w:rPr>
          <w:rFonts w:ascii="Sylfaen" w:hAnsi="Sylfaen" w:cstheme="minorHAnsi"/>
          <w:noProof/>
          <w:szCs w:val="24"/>
          <w:lang w:val="ar-SA"/>
        </w:rPr>
      </w:pPr>
      <w:r w:rsidRPr="00545B8B">
        <w:rPr>
          <w:rStyle w:val="EndnoteReference"/>
          <w:rFonts w:cstheme="minorHAnsi"/>
          <w:sz w:val="18"/>
          <w:szCs w:val="18"/>
        </w:rPr>
        <w:endnoteRef/>
      </w:r>
      <w:r w:rsidR="00ED09A1">
        <w:rPr>
          <w:rFonts w:cstheme="minorHAnsi"/>
          <w:sz w:val="18"/>
          <w:szCs w:val="18"/>
        </w:rPr>
        <w:t xml:space="preserve"> </w:t>
      </w:r>
      <w:r w:rsidR="00ED09A1" w:rsidRPr="00ED09A1">
        <w:rPr>
          <w:rFonts w:ascii="Sylfaen" w:hAnsi="Sylfaen" w:cstheme="minorHAnsi" w:hint="cs"/>
          <w:noProof/>
          <w:szCs w:val="24"/>
          <w:lang w:val="ar-SA"/>
        </w:rPr>
        <w:t>გადამისამართებებისა</w:t>
      </w:r>
      <w:r w:rsidR="00ED09A1" w:rsidRPr="00ED09A1">
        <w:rPr>
          <w:rFonts w:ascii="Sylfaen" w:hAnsi="Sylfaen" w:cstheme="minorHAnsi"/>
          <w:noProof/>
          <w:szCs w:val="24"/>
          <w:lang w:val="ar-SA"/>
        </w:rPr>
        <w:t xml:space="preserve"> და ჯგუფური საჩივრების კატეგორიზება უნდა მოხდეს დარღვეული უფლების/მუხლის მიხედვით და ასაკის, სქესის, შეზღუდული შესაძლებლობის და სხვა რელევანტური კრიტერიუმის მიხედვით, რათა მოხდეს ტენდენციების იდენტიფიცირება და მათზე რეაგირება, განსაკუთრებით იმ ტენდენციებისა, რომელიც გავლენას ახდენს ყველაზე მარგინალიზებული ჯგუფების წარმომადგენელ შშმ პირებზე. </w:t>
      </w:r>
    </w:p>
  </w:endnote>
  <w:endnote w:id="13">
    <w:p w14:paraId="45A5A9A8" w14:textId="11649753" w:rsidR="00C2735B" w:rsidRPr="00545B8B" w:rsidRDefault="003D5936" w:rsidP="00CC7BF2">
      <w:pPr>
        <w:pStyle w:val="EndnoteText"/>
        <w:jc w:val="both"/>
        <w:rPr>
          <w:rFonts w:cstheme="minorHAnsi"/>
          <w:sz w:val="18"/>
          <w:szCs w:val="18"/>
        </w:rPr>
      </w:pPr>
      <w:r w:rsidRPr="00545B8B">
        <w:rPr>
          <w:rStyle w:val="EndnoteReference"/>
          <w:rFonts w:cstheme="minorHAnsi"/>
          <w:sz w:val="18"/>
          <w:szCs w:val="18"/>
        </w:rPr>
        <w:endnoteRef/>
      </w:r>
      <w:r w:rsidR="00C2735B">
        <w:rPr>
          <w:rFonts w:cstheme="minorHAnsi"/>
          <w:sz w:val="18"/>
          <w:szCs w:val="18"/>
        </w:rPr>
        <w:t xml:space="preserve"> </w:t>
      </w:r>
      <w:r w:rsidR="00C2735B" w:rsidRPr="00C2735B">
        <w:rPr>
          <w:rFonts w:ascii="Sylfaen" w:hAnsi="Sylfaen" w:cstheme="minorHAnsi"/>
          <w:noProof/>
          <w:szCs w:val="24"/>
          <w:lang w:val="ar-SA"/>
        </w:rPr>
        <w:t xml:space="preserve">"პრინციპები, რომელიც უკავშირდება ადამიანის უფლებათა დაცვისა და ხელშეწყობის ეროვნული ინსტიტუტების სტატუსს და ფუნქციონირებას" ითვალისწინებს, რომ სასურველია, აღნიშნულ ინსტიტუტებს მიენიჭოთ საჩივრების განხილვის უფლებამოსილება: "ეროვნულ ინსტიტუტს, </w:t>
      </w:r>
      <w:r w:rsidR="00C2735B" w:rsidRPr="00C2735B">
        <w:rPr>
          <w:rFonts w:ascii="Sylfaen" w:hAnsi="Sylfaen" w:cstheme="minorHAnsi"/>
          <w:i/>
          <w:noProof/>
          <w:szCs w:val="24"/>
          <w:lang w:val="ar-SA"/>
        </w:rPr>
        <w:t>შესაძლოა,</w:t>
      </w:r>
      <w:r w:rsidR="00C2735B" w:rsidRPr="00C2735B">
        <w:rPr>
          <w:rFonts w:ascii="Sylfaen" w:hAnsi="Sylfaen" w:cstheme="minorHAnsi"/>
          <w:noProof/>
          <w:szCs w:val="24"/>
          <w:lang w:val="ar-SA"/>
        </w:rPr>
        <w:t xml:space="preserve"> მიენიჭოს ინდივიდუალური სიტუაციების შესახებ საჩივრებისა და პეტიციების მოსმენის და განხილვის უფლებამოსილება. საჩივრის აღძვრა უნდა შეეძლოს ფიზიკურ პირს, მის წარმომადგენელს, მესამე მხარეს, არა-სამთავრობო ორგანიზაციას, პროფკავშირს ან ნებისმიერ სხვა წარმომადგენლობით ორგანიზაციას."</w:t>
      </w:r>
    </w:p>
  </w:endnote>
  <w:endnote w:id="14">
    <w:p w14:paraId="341E678C" w14:textId="5E47C868" w:rsidR="003D5936" w:rsidRPr="00545B8B" w:rsidRDefault="003D5936" w:rsidP="00CC7BF2">
      <w:pPr>
        <w:pStyle w:val="EndnoteText"/>
        <w:jc w:val="both"/>
        <w:rPr>
          <w:rFonts w:cstheme="minorHAnsi"/>
          <w:sz w:val="18"/>
          <w:szCs w:val="18"/>
        </w:rPr>
      </w:pPr>
      <w:r w:rsidRPr="00545B8B">
        <w:rPr>
          <w:rStyle w:val="EndnoteReference"/>
          <w:rFonts w:cstheme="minorHAnsi"/>
          <w:sz w:val="18"/>
          <w:szCs w:val="18"/>
        </w:rPr>
        <w:endnoteRef/>
      </w:r>
      <w:r w:rsidR="00472A12">
        <w:rPr>
          <w:rFonts w:cstheme="minorHAnsi"/>
          <w:sz w:val="18"/>
          <w:szCs w:val="18"/>
        </w:rPr>
        <w:t xml:space="preserve"> </w:t>
      </w:r>
      <w:r w:rsidR="00472A12" w:rsidRPr="00472A12">
        <w:rPr>
          <w:rFonts w:ascii="Sylfaen" w:hAnsi="Sylfaen" w:cstheme="minorHAnsi"/>
          <w:noProof/>
          <w:szCs w:val="24"/>
          <w:lang w:val="ar-SA"/>
        </w:rPr>
        <w:t>ინდივიდუალური და ჯგუფური საჩივრების კატეგორიზება უნდა მოხდეს დარღვეული უფლების/მუხლის მიხედვით და ასაკის, სქესის, შეზღუდული შესაძლებლობის და სხვა რელევანტური კრიტერიუმის მიხედვით, რათა მოხდეს ტენდენციების იდენტიფიცირება და მათზე რეაგირება, განსაკუთრებით იმ ტენდენციებისა, რომელიც გავლენას ახდენს ყველაზე მარგინალიზებული ჯგუფების წარმომადგენელ შშმ პირებზე.</w:t>
      </w:r>
    </w:p>
  </w:endnote>
  <w:endnote w:id="15">
    <w:p w14:paraId="25A008FB" w14:textId="6A75082B" w:rsidR="003D5936" w:rsidRPr="00545B8B" w:rsidRDefault="003D5936" w:rsidP="00731DD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sidR="00731DD2" w:rsidRPr="00731DD2">
        <w:rPr>
          <w:rFonts w:ascii="Sylfaen" w:hAnsi="Sylfaen" w:cstheme="minorHAnsi"/>
          <w:noProof/>
          <w:szCs w:val="24"/>
          <w:lang w:val="ar-SA"/>
        </w:rPr>
        <w:t>მათ შორის ცალსახა</w:t>
      </w:r>
      <w:r w:rsidR="00731DD2">
        <w:rPr>
          <w:rFonts w:ascii="Sylfaen" w:hAnsi="Sylfaen" w:cstheme="minorHAnsi" w:hint="cs"/>
          <w:noProof/>
          <w:szCs w:val="24"/>
          <w:lang w:val="ar-SA"/>
        </w:rPr>
        <w:t>დ მოცემული</w:t>
      </w:r>
      <w:r w:rsidR="00731DD2" w:rsidRPr="00731DD2">
        <w:rPr>
          <w:rFonts w:ascii="Sylfaen" w:hAnsi="Sylfaen" w:cstheme="minorHAnsi"/>
          <w:noProof/>
          <w:szCs w:val="24"/>
          <w:lang w:val="ar-SA"/>
        </w:rPr>
        <w:t xml:space="preserve"> ინფორმაცია შეზღუდული შესაძლებლობის მქონე ქალების, ბავშვებისა და ახალგაზრდების ორგანიზაციებზე, და არასაკმარისად წარმოდგენილ </w:t>
      </w:r>
      <w:r w:rsidR="00731DD2">
        <w:rPr>
          <w:rFonts w:ascii="Sylfaen" w:hAnsi="Sylfaen" w:cstheme="minorHAnsi"/>
          <w:noProof/>
          <w:szCs w:val="24"/>
          <w:lang w:val="ar-SA"/>
        </w:rPr>
        <w:t>ჯგუფ</w:t>
      </w:r>
      <w:r w:rsidR="00731DD2" w:rsidRPr="00731DD2">
        <w:rPr>
          <w:rFonts w:ascii="Sylfaen" w:hAnsi="Sylfaen" w:cstheme="minorHAnsi"/>
          <w:noProof/>
          <w:szCs w:val="24"/>
          <w:lang w:val="ar-SA"/>
        </w:rPr>
        <w:t>ებზე, როგორიცაა ადგილობრივი მკვიდრი შეზღუდული შესაძლებლობის მქონე პირები</w:t>
      </w:r>
      <w:r w:rsidR="00731DD2">
        <w:rPr>
          <w:rFonts w:ascii="Sylfaen" w:hAnsi="Sylfaen" w:cstheme="minorHAnsi"/>
          <w:noProof/>
          <w:szCs w:val="24"/>
          <w:lang w:val="ar-SA"/>
        </w:rPr>
        <w:t>.</w:t>
      </w:r>
      <w:r w:rsidR="00731DD2" w:rsidRPr="00731DD2">
        <w:rPr>
          <w:rFonts w:ascii="Sylfaen" w:hAnsi="Sylfaen" w:cstheme="minorHAnsi"/>
          <w:noProof/>
          <w:szCs w:val="24"/>
          <w:lang w:val="ar-SA"/>
        </w:rPr>
        <w:t xml:space="preserve"> იხ</w:t>
      </w:r>
      <w:r w:rsidR="00731DD2">
        <w:rPr>
          <w:rFonts w:ascii="Sylfaen" w:hAnsi="Sylfaen" w:cstheme="minorHAnsi" w:hint="cs"/>
          <w:noProof/>
          <w:szCs w:val="24"/>
          <w:lang w:val="ar-SA"/>
        </w:rPr>
        <w:t>ილეთ</w:t>
      </w:r>
      <w:r w:rsidR="00731DD2" w:rsidRPr="00731DD2">
        <w:rPr>
          <w:rFonts w:ascii="Sylfaen" w:hAnsi="Sylfaen" w:cstheme="minorHAnsi"/>
          <w:noProof/>
          <w:szCs w:val="24"/>
          <w:lang w:val="ar-SA"/>
        </w:rPr>
        <w:t xml:space="preserve"> კონვენციის 4(3) და 33(3) მუხლების შესახებ </w:t>
      </w:r>
      <w:hyperlink r:id="rId4" w:history="1">
        <w:r w:rsidR="00731DD2" w:rsidRPr="005F426F">
          <w:rPr>
            <w:rStyle w:val="Hyperlink"/>
            <w:rFonts w:ascii="Sylfaen" w:hAnsi="Sylfaen" w:cstheme="minorHAnsi"/>
            <w:noProof/>
            <w:szCs w:val="24"/>
            <w:lang w:val="ar-SA"/>
          </w:rPr>
          <w:t>ზოგადი კომენტარი N7</w:t>
        </w:r>
      </w:hyperlink>
      <w:r w:rsidR="00731DD2" w:rsidRPr="00731DD2">
        <w:rPr>
          <w:rFonts w:ascii="Sylfaen" w:hAnsi="Sylfaen" w:cstheme="minorHAnsi"/>
          <w:noProof/>
          <w:szCs w:val="24"/>
          <w:lang w:val="ar-SA"/>
        </w:rPr>
        <w:t>.</w:t>
      </w:r>
    </w:p>
  </w:endnote>
  <w:endnote w:id="16">
    <w:p w14:paraId="00BFE530" w14:textId="4788F3F0" w:rsidR="003D5936" w:rsidRPr="005F426F" w:rsidRDefault="003D5936" w:rsidP="00CC7BF2">
      <w:pPr>
        <w:pStyle w:val="EndnoteText"/>
        <w:jc w:val="both"/>
        <w:rPr>
          <w:sz w:val="18"/>
          <w:szCs w:val="18"/>
          <w:lang w:val="ka-GE"/>
        </w:rPr>
      </w:pPr>
      <w:r w:rsidRPr="00545B8B">
        <w:rPr>
          <w:rStyle w:val="EndnoteReference"/>
          <w:rFonts w:cstheme="minorHAnsi"/>
          <w:sz w:val="18"/>
          <w:szCs w:val="18"/>
        </w:rPr>
        <w:endnoteRef/>
      </w:r>
      <w:r w:rsidR="005F426F">
        <w:rPr>
          <w:sz w:val="18"/>
          <w:szCs w:val="18"/>
          <w:lang w:val="ka-GE"/>
        </w:rPr>
        <w:t xml:space="preserve"> </w:t>
      </w:r>
      <w:r w:rsidR="005F426F" w:rsidRPr="00731DD2">
        <w:rPr>
          <w:rFonts w:ascii="Sylfaen" w:hAnsi="Sylfaen" w:cstheme="minorHAnsi"/>
          <w:noProof/>
          <w:szCs w:val="24"/>
          <w:lang w:val="ar-SA"/>
        </w:rPr>
        <w:t>მათ შორის ცალსახა</w:t>
      </w:r>
      <w:r w:rsidR="005F426F">
        <w:rPr>
          <w:rFonts w:ascii="Sylfaen" w:hAnsi="Sylfaen" w:cstheme="minorHAnsi" w:hint="cs"/>
          <w:noProof/>
          <w:szCs w:val="24"/>
          <w:lang w:val="ar-SA"/>
        </w:rPr>
        <w:t>დ მოცემული</w:t>
      </w:r>
      <w:r w:rsidR="005F426F" w:rsidRPr="00731DD2">
        <w:rPr>
          <w:rFonts w:ascii="Sylfaen" w:hAnsi="Sylfaen" w:cstheme="minorHAnsi"/>
          <w:noProof/>
          <w:szCs w:val="24"/>
          <w:lang w:val="ar-SA"/>
        </w:rPr>
        <w:t xml:space="preserve"> ინფორმაცია შეზღუდული შესაძლებლობის მქონე ქალების, ბავშვებისა და ახალგაზრდების ორგანიზაციებზე, და არასაკმარისად წარმოდგენილ </w:t>
      </w:r>
      <w:r w:rsidR="005F426F">
        <w:rPr>
          <w:rFonts w:ascii="Sylfaen" w:hAnsi="Sylfaen" w:cstheme="minorHAnsi"/>
          <w:noProof/>
          <w:szCs w:val="24"/>
          <w:lang w:val="ar-SA"/>
        </w:rPr>
        <w:t>ჯგუფ</w:t>
      </w:r>
      <w:r w:rsidR="005F426F" w:rsidRPr="00731DD2">
        <w:rPr>
          <w:rFonts w:ascii="Sylfaen" w:hAnsi="Sylfaen" w:cstheme="minorHAnsi"/>
          <w:noProof/>
          <w:szCs w:val="24"/>
          <w:lang w:val="ar-SA"/>
        </w:rPr>
        <w:t>ებზე, როგორიცაა ადგილობრივი მკვიდრი შეზღუდული შესაძლებლობის მქონე პირები</w:t>
      </w:r>
      <w:r w:rsidR="005F426F">
        <w:rPr>
          <w:rFonts w:ascii="Sylfaen" w:hAnsi="Sylfaen" w:cstheme="minorHAnsi"/>
          <w:noProof/>
          <w:szCs w:val="24"/>
          <w:lang w:val="ar-SA"/>
        </w:rPr>
        <w:t>.</w:t>
      </w:r>
      <w:r w:rsidR="005F426F" w:rsidRPr="00731DD2">
        <w:rPr>
          <w:rFonts w:ascii="Sylfaen" w:hAnsi="Sylfaen" w:cstheme="minorHAnsi"/>
          <w:noProof/>
          <w:szCs w:val="24"/>
          <w:lang w:val="ar-SA"/>
        </w:rPr>
        <w:t xml:space="preserve"> იხ</w:t>
      </w:r>
      <w:r w:rsidR="005F426F">
        <w:rPr>
          <w:rFonts w:ascii="Sylfaen" w:hAnsi="Sylfaen" w:cstheme="minorHAnsi" w:hint="cs"/>
          <w:noProof/>
          <w:szCs w:val="24"/>
          <w:lang w:val="ar-SA"/>
        </w:rPr>
        <w:t>ილეთ</w:t>
      </w:r>
      <w:r w:rsidR="005F426F" w:rsidRPr="00731DD2">
        <w:rPr>
          <w:rFonts w:ascii="Sylfaen" w:hAnsi="Sylfaen" w:cstheme="minorHAnsi"/>
          <w:noProof/>
          <w:szCs w:val="24"/>
          <w:lang w:val="ar-SA"/>
        </w:rPr>
        <w:t xml:space="preserve"> კონვენციის 4(3) და 33(3) მუხლების შესახებ </w:t>
      </w:r>
      <w:hyperlink r:id="rId5" w:history="1">
        <w:r w:rsidR="005F426F" w:rsidRPr="005F426F">
          <w:rPr>
            <w:rStyle w:val="Hyperlink"/>
            <w:rFonts w:ascii="Sylfaen" w:hAnsi="Sylfaen" w:cstheme="minorHAnsi"/>
            <w:noProof/>
            <w:szCs w:val="24"/>
            <w:lang w:val="ar-SA"/>
          </w:rPr>
          <w:t>ზოგადი კომენტარი N7</w:t>
        </w:r>
      </w:hyperlink>
      <w:r w:rsidR="005F426F">
        <w:rPr>
          <w:rFonts w:ascii="Sylfaen" w:hAnsi="Sylfaen" w:cstheme="minorHAnsi" w:hint="cs"/>
          <w:noProof/>
          <w:szCs w:val="24"/>
          <w:lang w:val="ar-SA"/>
        </w:rPr>
        <w:t>.</w:t>
      </w:r>
    </w:p>
    <w:p w14:paraId="2A8E2668" w14:textId="2A642E56" w:rsidR="00472A12" w:rsidRDefault="00472A12" w:rsidP="00CC7BF2">
      <w:pPr>
        <w:pStyle w:val="EndnoteText"/>
        <w:jc w:val="both"/>
        <w:rPr>
          <w:sz w:val="18"/>
          <w:szCs w:val="18"/>
        </w:rPr>
      </w:pPr>
    </w:p>
    <w:p w14:paraId="1783BE58" w14:textId="6D7C3541" w:rsidR="00472A12" w:rsidRDefault="00472A12" w:rsidP="00472A12">
      <w:pPr>
        <w:pStyle w:val="EndnoteText"/>
        <w:jc w:val="both"/>
        <w:rPr>
          <w:rFonts w:cstheme="minorHAnsi"/>
          <w:sz w:val="18"/>
          <w:szCs w:val="18"/>
          <w:lang w:val="en-GB"/>
        </w:rPr>
      </w:pPr>
    </w:p>
    <w:p w14:paraId="5113E9FC" w14:textId="04044DA1" w:rsidR="008F2FBA" w:rsidRDefault="008F2FBA" w:rsidP="00472A12">
      <w:pPr>
        <w:pStyle w:val="EndnoteText"/>
        <w:jc w:val="both"/>
        <w:rPr>
          <w:rFonts w:cstheme="minorHAnsi"/>
          <w:sz w:val="18"/>
          <w:szCs w:val="18"/>
          <w:lang w:val="en-GB"/>
        </w:rPr>
      </w:pPr>
    </w:p>
    <w:p w14:paraId="3544A55D" w14:textId="14C1CC79" w:rsidR="008F2FBA" w:rsidRDefault="008F2FBA" w:rsidP="008F2FBA">
      <w:pPr>
        <w:pStyle w:val="NormalWeb"/>
        <w:spacing w:before="0" w:beforeAutospacing="0" w:after="150" w:afterAutospacing="0"/>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INCLUDEPICTURE "/var/folders/hg/3bsxkr557fz637hpsrm6b9yw0000gn/T/com.microsoft.Word/WebArchiveCopyPasteTempFiles/EU4Georgia%20Horizontal%20Geo%20Eng(2).jpg" \* MERGEFORMATINET </w:instrText>
      </w:r>
      <w:r>
        <w:rPr>
          <w:rFonts w:ascii="Arial" w:hAnsi="Arial" w:cs="Arial"/>
          <w:color w:val="222222"/>
          <w:sz w:val="21"/>
          <w:szCs w:val="21"/>
        </w:rPr>
        <w:fldChar w:fldCharType="separate"/>
      </w:r>
      <w:r>
        <w:rPr>
          <w:rFonts w:ascii="Arial" w:hAnsi="Arial" w:cs="Arial"/>
          <w:noProof/>
          <w:color w:val="222222"/>
          <w:sz w:val="21"/>
          <w:szCs w:val="21"/>
        </w:rPr>
        <w:drawing>
          <wp:inline distT="0" distB="0" distL="0" distR="0" wp14:anchorId="5DE85653" wp14:editId="4AE6D68D">
            <wp:extent cx="4408805" cy="119761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8805" cy="1197610"/>
                    </a:xfrm>
                    <a:prstGeom prst="rect">
                      <a:avLst/>
                    </a:prstGeom>
                    <a:noFill/>
                    <a:ln>
                      <a:noFill/>
                    </a:ln>
                  </pic:spPr>
                </pic:pic>
              </a:graphicData>
            </a:graphic>
          </wp:inline>
        </w:drawing>
      </w:r>
      <w:r>
        <w:rPr>
          <w:rFonts w:ascii="Arial" w:hAnsi="Arial" w:cs="Arial"/>
          <w:color w:val="222222"/>
          <w:sz w:val="21"/>
          <w:szCs w:val="21"/>
        </w:rPr>
        <w:fldChar w:fldCharType="end"/>
      </w:r>
    </w:p>
    <w:p w14:paraId="2588BA40" w14:textId="77777777" w:rsidR="008F2FBA" w:rsidRDefault="008F2FBA" w:rsidP="008F2FBA">
      <w:pPr>
        <w:pStyle w:val="NormalWeb"/>
        <w:spacing w:before="0" w:beforeAutospacing="0" w:after="150" w:afterAutospacing="0"/>
        <w:textAlignment w:val="baseline"/>
        <w:rPr>
          <w:rFonts w:ascii="Arial" w:hAnsi="Arial" w:cs="Arial"/>
          <w:color w:val="222222"/>
          <w:sz w:val="21"/>
          <w:szCs w:val="21"/>
        </w:rPr>
      </w:pPr>
      <w:r>
        <w:rPr>
          <w:rFonts w:ascii="Arial" w:hAnsi="Arial" w:cs="Arial"/>
          <w:color w:val="222222"/>
          <w:sz w:val="21"/>
          <w:szCs w:val="21"/>
        </w:rPr>
        <w:t> </w:t>
      </w:r>
      <w:r>
        <w:rPr>
          <w:rFonts w:ascii="Arial" w:hAnsi="Arial" w:cs="Arial"/>
          <w:color w:val="222222"/>
          <w:sz w:val="21"/>
          <w:szCs w:val="21"/>
        </w:rPr>
        <w:t>"</w:t>
      </w:r>
      <w:r>
        <w:rPr>
          <w:rFonts w:ascii="Sylfaen" w:hAnsi="Sylfaen" w:cs="Sylfaen"/>
          <w:color w:val="222222"/>
          <w:sz w:val="21"/>
          <w:szCs w:val="21"/>
        </w:rPr>
        <w:t>ეს</w:t>
      </w:r>
      <w:r>
        <w:rPr>
          <w:rFonts w:ascii="Arial" w:hAnsi="Arial" w:cs="Arial"/>
          <w:color w:val="222222"/>
          <w:sz w:val="21"/>
          <w:szCs w:val="21"/>
        </w:rPr>
        <w:t xml:space="preserve"> </w:t>
      </w:r>
      <w:r>
        <w:rPr>
          <w:rFonts w:ascii="Sylfaen" w:hAnsi="Sylfaen" w:cs="Sylfaen"/>
          <w:color w:val="222222"/>
          <w:sz w:val="21"/>
          <w:szCs w:val="21"/>
        </w:rPr>
        <w:t>პუბლიკაცია</w:t>
      </w:r>
      <w:r>
        <w:rPr>
          <w:rFonts w:ascii="Arial" w:hAnsi="Arial" w:cs="Arial"/>
          <w:color w:val="222222"/>
          <w:sz w:val="21"/>
          <w:szCs w:val="21"/>
        </w:rPr>
        <w:t xml:space="preserve"> </w:t>
      </w:r>
      <w:r>
        <w:rPr>
          <w:rFonts w:ascii="Sylfaen" w:hAnsi="Sylfaen" w:cs="Sylfaen"/>
          <w:color w:val="222222"/>
          <w:sz w:val="21"/>
          <w:szCs w:val="21"/>
        </w:rPr>
        <w:t>შექმნილია</w:t>
      </w:r>
      <w:r>
        <w:rPr>
          <w:rFonts w:ascii="Arial" w:hAnsi="Arial" w:cs="Arial"/>
          <w:color w:val="222222"/>
          <w:sz w:val="21"/>
          <w:szCs w:val="21"/>
        </w:rPr>
        <w:t xml:space="preserve"> </w:t>
      </w:r>
      <w:r>
        <w:rPr>
          <w:rFonts w:ascii="Sylfaen" w:hAnsi="Sylfaen" w:cs="Sylfaen"/>
          <w:color w:val="222222"/>
          <w:sz w:val="21"/>
          <w:szCs w:val="21"/>
        </w:rPr>
        <w:t>ევროკავშირის</w:t>
      </w:r>
      <w:r>
        <w:rPr>
          <w:rFonts w:ascii="Arial" w:hAnsi="Arial" w:cs="Arial"/>
          <w:color w:val="222222"/>
          <w:sz w:val="21"/>
          <w:szCs w:val="21"/>
        </w:rPr>
        <w:t xml:space="preserve"> </w:t>
      </w:r>
      <w:r>
        <w:rPr>
          <w:rFonts w:ascii="Sylfaen" w:hAnsi="Sylfaen" w:cs="Sylfaen"/>
          <w:color w:val="222222"/>
          <w:sz w:val="21"/>
          <w:szCs w:val="21"/>
        </w:rPr>
        <w:t>მხარდაჭერით</w:t>
      </w:r>
      <w:r>
        <w:rPr>
          <w:rFonts w:ascii="Arial" w:hAnsi="Arial" w:cs="Arial"/>
          <w:color w:val="222222"/>
          <w:sz w:val="21"/>
          <w:szCs w:val="21"/>
        </w:rPr>
        <w:t xml:space="preserve">. </w:t>
      </w:r>
      <w:r>
        <w:rPr>
          <w:rFonts w:ascii="Sylfaen" w:hAnsi="Sylfaen" w:cs="Sylfaen"/>
          <w:color w:val="222222"/>
          <w:sz w:val="21"/>
          <w:szCs w:val="21"/>
        </w:rPr>
        <w:t>მის</w:t>
      </w:r>
      <w:r>
        <w:rPr>
          <w:rFonts w:ascii="Arial" w:hAnsi="Arial" w:cs="Arial"/>
          <w:color w:val="222222"/>
          <w:sz w:val="21"/>
          <w:szCs w:val="21"/>
        </w:rPr>
        <w:t xml:space="preserve"> </w:t>
      </w:r>
      <w:r>
        <w:rPr>
          <w:rFonts w:ascii="Sylfaen" w:hAnsi="Sylfaen" w:cs="Sylfaen"/>
          <w:color w:val="222222"/>
          <w:sz w:val="21"/>
          <w:szCs w:val="21"/>
        </w:rPr>
        <w:t>შინაარსზე</w:t>
      </w:r>
      <w:r>
        <w:rPr>
          <w:rFonts w:ascii="Arial" w:hAnsi="Arial" w:cs="Arial"/>
          <w:color w:val="222222"/>
          <w:sz w:val="21"/>
          <w:szCs w:val="21"/>
        </w:rPr>
        <w:t xml:space="preserve"> </w:t>
      </w:r>
      <w:r>
        <w:rPr>
          <w:rFonts w:ascii="Sylfaen" w:hAnsi="Sylfaen" w:cs="Sylfaen"/>
          <w:color w:val="222222"/>
          <w:sz w:val="21"/>
          <w:szCs w:val="21"/>
        </w:rPr>
        <w:t>სრულად</w:t>
      </w:r>
      <w:r>
        <w:rPr>
          <w:rFonts w:ascii="Arial" w:hAnsi="Arial" w:cs="Arial"/>
          <w:color w:val="222222"/>
          <w:sz w:val="21"/>
          <w:szCs w:val="21"/>
        </w:rPr>
        <w:t xml:space="preserve"> </w:t>
      </w:r>
      <w:r>
        <w:rPr>
          <w:rFonts w:ascii="Sylfaen" w:hAnsi="Sylfaen" w:cs="Sylfaen"/>
          <w:color w:val="222222"/>
          <w:sz w:val="21"/>
          <w:szCs w:val="21"/>
        </w:rPr>
        <w:t>პასუხისმგებელია</w:t>
      </w:r>
      <w:r>
        <w:rPr>
          <w:rFonts w:ascii="Arial" w:hAnsi="Arial" w:cs="Arial"/>
          <w:color w:val="222222"/>
          <w:sz w:val="21"/>
          <w:szCs w:val="21"/>
        </w:rPr>
        <w:t xml:space="preserve"> "</w:t>
      </w:r>
      <w:r>
        <w:rPr>
          <w:rFonts w:ascii="Sylfaen" w:hAnsi="Sylfaen" w:cs="Sylfaen"/>
          <w:color w:val="222222"/>
          <w:sz w:val="21"/>
          <w:szCs w:val="21"/>
        </w:rPr>
        <w:t>კოალიცია</w:t>
      </w:r>
      <w:r>
        <w:rPr>
          <w:rFonts w:ascii="Arial" w:hAnsi="Arial" w:cs="Arial"/>
          <w:color w:val="222222"/>
          <w:sz w:val="21"/>
          <w:szCs w:val="21"/>
        </w:rPr>
        <w:t xml:space="preserve"> </w:t>
      </w:r>
      <w:r>
        <w:rPr>
          <w:rFonts w:ascii="Sylfaen" w:hAnsi="Sylfaen" w:cs="Sylfaen"/>
          <w:color w:val="222222"/>
          <w:sz w:val="21"/>
          <w:szCs w:val="21"/>
        </w:rPr>
        <w:t>დამოუკიდებელი</w:t>
      </w:r>
      <w:r>
        <w:rPr>
          <w:rFonts w:ascii="Arial" w:hAnsi="Arial" w:cs="Arial"/>
          <w:color w:val="222222"/>
          <w:sz w:val="21"/>
          <w:szCs w:val="21"/>
        </w:rPr>
        <w:t xml:space="preserve"> </w:t>
      </w:r>
      <w:r>
        <w:rPr>
          <w:rFonts w:ascii="Sylfaen" w:hAnsi="Sylfaen" w:cs="Sylfaen"/>
          <w:color w:val="222222"/>
          <w:sz w:val="21"/>
          <w:szCs w:val="21"/>
        </w:rPr>
        <w:t>ცხოვრებისათვის</w:t>
      </w:r>
      <w:r>
        <w:rPr>
          <w:rFonts w:ascii="Arial" w:hAnsi="Arial" w:cs="Arial"/>
          <w:color w:val="222222"/>
          <w:sz w:val="21"/>
          <w:szCs w:val="21"/>
        </w:rPr>
        <w:t xml:space="preserve">" </w:t>
      </w:r>
      <w:r>
        <w:rPr>
          <w:rFonts w:ascii="Sylfaen" w:hAnsi="Sylfaen" w:cs="Sylfaen"/>
          <w:color w:val="222222"/>
          <w:sz w:val="21"/>
          <w:szCs w:val="21"/>
        </w:rPr>
        <w:t>და</w:t>
      </w:r>
      <w:r>
        <w:rPr>
          <w:rFonts w:ascii="Arial" w:hAnsi="Arial" w:cs="Arial"/>
          <w:color w:val="222222"/>
          <w:sz w:val="21"/>
          <w:szCs w:val="21"/>
        </w:rPr>
        <w:t xml:space="preserve"> </w:t>
      </w:r>
      <w:r>
        <w:rPr>
          <w:rFonts w:ascii="Sylfaen" w:hAnsi="Sylfaen" w:cs="Sylfaen"/>
          <w:color w:val="222222"/>
          <w:sz w:val="21"/>
          <w:szCs w:val="21"/>
        </w:rPr>
        <w:t>შესაძლოა</w:t>
      </w:r>
      <w:r>
        <w:rPr>
          <w:rFonts w:ascii="Arial" w:hAnsi="Arial" w:cs="Arial"/>
          <w:color w:val="222222"/>
          <w:sz w:val="21"/>
          <w:szCs w:val="21"/>
        </w:rPr>
        <w:t xml:space="preserve">, </w:t>
      </w:r>
      <w:r>
        <w:rPr>
          <w:rFonts w:ascii="Sylfaen" w:hAnsi="Sylfaen" w:cs="Sylfaen"/>
          <w:color w:val="222222"/>
          <w:sz w:val="21"/>
          <w:szCs w:val="21"/>
        </w:rPr>
        <w:t>რომ</w:t>
      </w:r>
      <w:r>
        <w:rPr>
          <w:rFonts w:ascii="Arial" w:hAnsi="Arial" w:cs="Arial"/>
          <w:color w:val="222222"/>
          <w:sz w:val="21"/>
          <w:szCs w:val="21"/>
        </w:rPr>
        <w:t xml:space="preserve"> </w:t>
      </w:r>
      <w:r>
        <w:rPr>
          <w:rFonts w:ascii="Sylfaen" w:hAnsi="Sylfaen" w:cs="Sylfaen"/>
          <w:color w:val="222222"/>
          <w:sz w:val="21"/>
          <w:szCs w:val="21"/>
        </w:rPr>
        <w:t>იგი</w:t>
      </w:r>
      <w:r>
        <w:rPr>
          <w:rFonts w:ascii="Arial" w:hAnsi="Arial" w:cs="Arial"/>
          <w:color w:val="222222"/>
          <w:sz w:val="21"/>
          <w:szCs w:val="21"/>
        </w:rPr>
        <w:t xml:space="preserve"> </w:t>
      </w:r>
      <w:r>
        <w:rPr>
          <w:rFonts w:ascii="Sylfaen" w:hAnsi="Sylfaen" w:cs="Sylfaen"/>
          <w:color w:val="222222"/>
          <w:sz w:val="21"/>
          <w:szCs w:val="21"/>
        </w:rPr>
        <w:t>არ</w:t>
      </w:r>
      <w:r>
        <w:rPr>
          <w:rFonts w:ascii="Arial" w:hAnsi="Arial" w:cs="Arial"/>
          <w:color w:val="222222"/>
          <w:sz w:val="21"/>
          <w:szCs w:val="21"/>
        </w:rPr>
        <w:t xml:space="preserve"> </w:t>
      </w:r>
      <w:r>
        <w:rPr>
          <w:rFonts w:ascii="Sylfaen" w:hAnsi="Sylfaen" w:cs="Sylfaen"/>
          <w:color w:val="222222"/>
          <w:sz w:val="21"/>
          <w:szCs w:val="21"/>
        </w:rPr>
        <w:t>გამოხატავდეს</w:t>
      </w:r>
      <w:r>
        <w:rPr>
          <w:rFonts w:ascii="Arial" w:hAnsi="Arial" w:cs="Arial"/>
          <w:color w:val="222222"/>
          <w:sz w:val="21"/>
          <w:szCs w:val="21"/>
        </w:rPr>
        <w:t xml:space="preserve"> </w:t>
      </w:r>
      <w:r>
        <w:rPr>
          <w:rFonts w:ascii="Sylfaen" w:hAnsi="Sylfaen" w:cs="Sylfaen"/>
          <w:color w:val="222222"/>
          <w:sz w:val="21"/>
          <w:szCs w:val="21"/>
        </w:rPr>
        <w:t>ევროკავშირის</w:t>
      </w:r>
      <w:r>
        <w:rPr>
          <w:rFonts w:ascii="Arial" w:hAnsi="Arial" w:cs="Arial"/>
          <w:color w:val="222222"/>
          <w:sz w:val="21"/>
          <w:szCs w:val="21"/>
        </w:rPr>
        <w:t xml:space="preserve"> </w:t>
      </w:r>
      <w:r>
        <w:rPr>
          <w:rFonts w:ascii="Sylfaen" w:hAnsi="Sylfaen" w:cs="Sylfaen"/>
          <w:color w:val="222222"/>
          <w:sz w:val="21"/>
          <w:szCs w:val="21"/>
        </w:rPr>
        <w:t>შეხედულებებს</w:t>
      </w:r>
      <w:r>
        <w:rPr>
          <w:rFonts w:ascii="Arial" w:hAnsi="Arial" w:cs="Arial"/>
          <w:color w:val="222222"/>
          <w:sz w:val="21"/>
          <w:szCs w:val="21"/>
        </w:rPr>
        <w:t>."</w:t>
      </w:r>
    </w:p>
    <w:p w14:paraId="3422CE3D" w14:textId="69CDEAFD" w:rsidR="008F2FBA" w:rsidRDefault="008F2FBA" w:rsidP="00472A12">
      <w:pPr>
        <w:pStyle w:val="EndnoteText"/>
        <w:jc w:val="both"/>
        <w:rPr>
          <w:rFonts w:cstheme="minorHAnsi"/>
          <w:sz w:val="18"/>
          <w:szCs w:val="18"/>
          <w:lang w:val="en-GB"/>
        </w:rPr>
      </w:pPr>
    </w:p>
    <w:p w14:paraId="1BBCCC1F" w14:textId="77777777" w:rsidR="008F2FBA" w:rsidRPr="00545B8B" w:rsidRDefault="008F2FBA" w:rsidP="00472A12">
      <w:pPr>
        <w:pStyle w:val="EndnoteText"/>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9179" w14:textId="77777777" w:rsidR="006C7BE9" w:rsidRDefault="006C7BE9" w:rsidP="00CA591E">
      <w:r>
        <w:separator/>
      </w:r>
    </w:p>
  </w:footnote>
  <w:footnote w:type="continuationSeparator" w:id="0">
    <w:p w14:paraId="59BBAB31" w14:textId="77777777" w:rsidR="006C7BE9" w:rsidRDefault="006C7BE9"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2"/>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ar-S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0A0A"/>
    <w:rsid w:val="00006D33"/>
    <w:rsid w:val="00007CAD"/>
    <w:rsid w:val="000134AA"/>
    <w:rsid w:val="00026CE2"/>
    <w:rsid w:val="00050711"/>
    <w:rsid w:val="0005219A"/>
    <w:rsid w:val="000561BA"/>
    <w:rsid w:val="00057593"/>
    <w:rsid w:val="00060EFC"/>
    <w:rsid w:val="000613A9"/>
    <w:rsid w:val="00063173"/>
    <w:rsid w:val="00065C3E"/>
    <w:rsid w:val="00073208"/>
    <w:rsid w:val="000868CC"/>
    <w:rsid w:val="0009463C"/>
    <w:rsid w:val="000A25BC"/>
    <w:rsid w:val="000A76BA"/>
    <w:rsid w:val="000B119E"/>
    <w:rsid w:val="000B1E56"/>
    <w:rsid w:val="000B3868"/>
    <w:rsid w:val="000B663D"/>
    <w:rsid w:val="000C154A"/>
    <w:rsid w:val="000C480B"/>
    <w:rsid w:val="000C5832"/>
    <w:rsid w:val="000C6768"/>
    <w:rsid w:val="000E7584"/>
    <w:rsid w:val="000F2D2A"/>
    <w:rsid w:val="001013A2"/>
    <w:rsid w:val="00101BAD"/>
    <w:rsid w:val="00102AE6"/>
    <w:rsid w:val="001030AE"/>
    <w:rsid w:val="001120EA"/>
    <w:rsid w:val="00113D6A"/>
    <w:rsid w:val="00113DCD"/>
    <w:rsid w:val="001143E6"/>
    <w:rsid w:val="00121ED4"/>
    <w:rsid w:val="00122590"/>
    <w:rsid w:val="001361C3"/>
    <w:rsid w:val="001446B1"/>
    <w:rsid w:val="00145990"/>
    <w:rsid w:val="00151F7E"/>
    <w:rsid w:val="00163035"/>
    <w:rsid w:val="00167016"/>
    <w:rsid w:val="00167E3A"/>
    <w:rsid w:val="00172982"/>
    <w:rsid w:val="0017378D"/>
    <w:rsid w:val="0017443D"/>
    <w:rsid w:val="001820F8"/>
    <w:rsid w:val="00184373"/>
    <w:rsid w:val="00185B50"/>
    <w:rsid w:val="00195062"/>
    <w:rsid w:val="001A6E75"/>
    <w:rsid w:val="001B261D"/>
    <w:rsid w:val="001C51F5"/>
    <w:rsid w:val="001C5249"/>
    <w:rsid w:val="001C52B3"/>
    <w:rsid w:val="001D49E6"/>
    <w:rsid w:val="001E7EA3"/>
    <w:rsid w:val="001F5DC6"/>
    <w:rsid w:val="002020F9"/>
    <w:rsid w:val="00203E7D"/>
    <w:rsid w:val="00215679"/>
    <w:rsid w:val="00215ACE"/>
    <w:rsid w:val="00217670"/>
    <w:rsid w:val="002232B8"/>
    <w:rsid w:val="00230DC8"/>
    <w:rsid w:val="00231CE6"/>
    <w:rsid w:val="00232652"/>
    <w:rsid w:val="00234DE0"/>
    <w:rsid w:val="00237688"/>
    <w:rsid w:val="00240678"/>
    <w:rsid w:val="00240F47"/>
    <w:rsid w:val="0024130B"/>
    <w:rsid w:val="00243845"/>
    <w:rsid w:val="002553E1"/>
    <w:rsid w:val="00256861"/>
    <w:rsid w:val="0025745C"/>
    <w:rsid w:val="00263FAE"/>
    <w:rsid w:val="00264909"/>
    <w:rsid w:val="002671D8"/>
    <w:rsid w:val="002727B2"/>
    <w:rsid w:val="0027486C"/>
    <w:rsid w:val="002773AC"/>
    <w:rsid w:val="002819FB"/>
    <w:rsid w:val="002836A9"/>
    <w:rsid w:val="00283C97"/>
    <w:rsid w:val="00285CC9"/>
    <w:rsid w:val="00291862"/>
    <w:rsid w:val="00293512"/>
    <w:rsid w:val="00294DBE"/>
    <w:rsid w:val="00297CF9"/>
    <w:rsid w:val="002A2B83"/>
    <w:rsid w:val="002A4B8A"/>
    <w:rsid w:val="002C3801"/>
    <w:rsid w:val="002D3D29"/>
    <w:rsid w:val="002D7F12"/>
    <w:rsid w:val="002E387E"/>
    <w:rsid w:val="002E43C5"/>
    <w:rsid w:val="002E6663"/>
    <w:rsid w:val="002F0349"/>
    <w:rsid w:val="002F204E"/>
    <w:rsid w:val="002F45D6"/>
    <w:rsid w:val="002F57D0"/>
    <w:rsid w:val="002F582C"/>
    <w:rsid w:val="00306F0F"/>
    <w:rsid w:val="00307F27"/>
    <w:rsid w:val="00320E55"/>
    <w:rsid w:val="0032326E"/>
    <w:rsid w:val="00323CF5"/>
    <w:rsid w:val="003301F5"/>
    <w:rsid w:val="00330660"/>
    <w:rsid w:val="0033283A"/>
    <w:rsid w:val="00335FE8"/>
    <w:rsid w:val="00345E96"/>
    <w:rsid w:val="00346DAD"/>
    <w:rsid w:val="00351627"/>
    <w:rsid w:val="00357331"/>
    <w:rsid w:val="0036599C"/>
    <w:rsid w:val="003718CF"/>
    <w:rsid w:val="003759C9"/>
    <w:rsid w:val="00376BCC"/>
    <w:rsid w:val="00381918"/>
    <w:rsid w:val="00381B22"/>
    <w:rsid w:val="0038721F"/>
    <w:rsid w:val="00391C1E"/>
    <w:rsid w:val="003921D2"/>
    <w:rsid w:val="003A24F7"/>
    <w:rsid w:val="003A2D0F"/>
    <w:rsid w:val="003A2D7B"/>
    <w:rsid w:val="003A712F"/>
    <w:rsid w:val="003C306D"/>
    <w:rsid w:val="003C43A4"/>
    <w:rsid w:val="003D5936"/>
    <w:rsid w:val="003E2A6E"/>
    <w:rsid w:val="003E7407"/>
    <w:rsid w:val="003F3FA7"/>
    <w:rsid w:val="003F568C"/>
    <w:rsid w:val="00400D0F"/>
    <w:rsid w:val="00401E70"/>
    <w:rsid w:val="004149FE"/>
    <w:rsid w:val="00416EC8"/>
    <w:rsid w:val="0041743F"/>
    <w:rsid w:val="00436906"/>
    <w:rsid w:val="004415F6"/>
    <w:rsid w:val="00444BDC"/>
    <w:rsid w:val="00461CF2"/>
    <w:rsid w:val="004643E4"/>
    <w:rsid w:val="00472A12"/>
    <w:rsid w:val="0047455C"/>
    <w:rsid w:val="00474A0E"/>
    <w:rsid w:val="00485ED7"/>
    <w:rsid w:val="00487EDB"/>
    <w:rsid w:val="00490CA1"/>
    <w:rsid w:val="004967AF"/>
    <w:rsid w:val="0049767B"/>
    <w:rsid w:val="004A11E8"/>
    <w:rsid w:val="004A22A0"/>
    <w:rsid w:val="004A42A4"/>
    <w:rsid w:val="004A44CF"/>
    <w:rsid w:val="004A6174"/>
    <w:rsid w:val="004B1DF3"/>
    <w:rsid w:val="004C3801"/>
    <w:rsid w:val="004C47F0"/>
    <w:rsid w:val="004D0746"/>
    <w:rsid w:val="004D332C"/>
    <w:rsid w:val="004E534A"/>
    <w:rsid w:val="004F2072"/>
    <w:rsid w:val="004F538D"/>
    <w:rsid w:val="0050154C"/>
    <w:rsid w:val="00504992"/>
    <w:rsid w:val="0051360A"/>
    <w:rsid w:val="005136D8"/>
    <w:rsid w:val="00520D32"/>
    <w:rsid w:val="00533AA4"/>
    <w:rsid w:val="00534A78"/>
    <w:rsid w:val="00542B3C"/>
    <w:rsid w:val="00545B8B"/>
    <w:rsid w:val="00555F58"/>
    <w:rsid w:val="0055611E"/>
    <w:rsid w:val="005676AC"/>
    <w:rsid w:val="00571036"/>
    <w:rsid w:val="005715AB"/>
    <w:rsid w:val="0057267D"/>
    <w:rsid w:val="0058098B"/>
    <w:rsid w:val="005843A5"/>
    <w:rsid w:val="00594749"/>
    <w:rsid w:val="00594B2D"/>
    <w:rsid w:val="00595F54"/>
    <w:rsid w:val="005970C3"/>
    <w:rsid w:val="005B0200"/>
    <w:rsid w:val="005B3669"/>
    <w:rsid w:val="005B5EFD"/>
    <w:rsid w:val="005C6834"/>
    <w:rsid w:val="005E362E"/>
    <w:rsid w:val="005E57DF"/>
    <w:rsid w:val="005E6B52"/>
    <w:rsid w:val="005F1F6D"/>
    <w:rsid w:val="005F266C"/>
    <w:rsid w:val="005F426F"/>
    <w:rsid w:val="005F4EC8"/>
    <w:rsid w:val="005F7C6D"/>
    <w:rsid w:val="00611DF2"/>
    <w:rsid w:val="0061673E"/>
    <w:rsid w:val="0063206F"/>
    <w:rsid w:val="006333F9"/>
    <w:rsid w:val="00634DC7"/>
    <w:rsid w:val="00635E7A"/>
    <w:rsid w:val="006362B7"/>
    <w:rsid w:val="00643BF2"/>
    <w:rsid w:val="0065051C"/>
    <w:rsid w:val="00652B3A"/>
    <w:rsid w:val="00652E13"/>
    <w:rsid w:val="00660E71"/>
    <w:rsid w:val="006644EA"/>
    <w:rsid w:val="006671F0"/>
    <w:rsid w:val="00672036"/>
    <w:rsid w:val="00681265"/>
    <w:rsid w:val="0068399E"/>
    <w:rsid w:val="00685485"/>
    <w:rsid w:val="00685CF4"/>
    <w:rsid w:val="00690BD6"/>
    <w:rsid w:val="00695474"/>
    <w:rsid w:val="00696FC9"/>
    <w:rsid w:val="006A0C1C"/>
    <w:rsid w:val="006A2350"/>
    <w:rsid w:val="006B2773"/>
    <w:rsid w:val="006B3FE4"/>
    <w:rsid w:val="006B4B54"/>
    <w:rsid w:val="006B5CDD"/>
    <w:rsid w:val="006C18B2"/>
    <w:rsid w:val="006C4B8F"/>
    <w:rsid w:val="006C5832"/>
    <w:rsid w:val="006C7BE9"/>
    <w:rsid w:val="006D79E1"/>
    <w:rsid w:val="006E5280"/>
    <w:rsid w:val="006F7227"/>
    <w:rsid w:val="006F7AAC"/>
    <w:rsid w:val="0070160D"/>
    <w:rsid w:val="00702448"/>
    <w:rsid w:val="00705361"/>
    <w:rsid w:val="00705F9E"/>
    <w:rsid w:val="007065A4"/>
    <w:rsid w:val="007070D2"/>
    <w:rsid w:val="0072035F"/>
    <w:rsid w:val="0072068D"/>
    <w:rsid w:val="007221DC"/>
    <w:rsid w:val="00724169"/>
    <w:rsid w:val="00731DD2"/>
    <w:rsid w:val="00736A44"/>
    <w:rsid w:val="00737D13"/>
    <w:rsid w:val="007403DF"/>
    <w:rsid w:val="00745639"/>
    <w:rsid w:val="007457D0"/>
    <w:rsid w:val="007472F1"/>
    <w:rsid w:val="00755CAF"/>
    <w:rsid w:val="00761846"/>
    <w:rsid w:val="00762E26"/>
    <w:rsid w:val="00770BAD"/>
    <w:rsid w:val="00772ADD"/>
    <w:rsid w:val="00773555"/>
    <w:rsid w:val="00776B8D"/>
    <w:rsid w:val="00785B3A"/>
    <w:rsid w:val="0078641F"/>
    <w:rsid w:val="00792C5D"/>
    <w:rsid w:val="007A4591"/>
    <w:rsid w:val="007B6324"/>
    <w:rsid w:val="007B6AE2"/>
    <w:rsid w:val="007C2DCA"/>
    <w:rsid w:val="007E6C19"/>
    <w:rsid w:val="0080004D"/>
    <w:rsid w:val="00803B86"/>
    <w:rsid w:val="00805E65"/>
    <w:rsid w:val="00813049"/>
    <w:rsid w:val="00823FA2"/>
    <w:rsid w:val="00836422"/>
    <w:rsid w:val="00840593"/>
    <w:rsid w:val="00841566"/>
    <w:rsid w:val="008472F7"/>
    <w:rsid w:val="00850180"/>
    <w:rsid w:val="008563CA"/>
    <w:rsid w:val="00856B6E"/>
    <w:rsid w:val="0088018F"/>
    <w:rsid w:val="00884863"/>
    <w:rsid w:val="00884F8C"/>
    <w:rsid w:val="008858A7"/>
    <w:rsid w:val="0089365A"/>
    <w:rsid w:val="00893A92"/>
    <w:rsid w:val="00895469"/>
    <w:rsid w:val="008A4537"/>
    <w:rsid w:val="008C2721"/>
    <w:rsid w:val="008C76C6"/>
    <w:rsid w:val="008D2892"/>
    <w:rsid w:val="008D42A4"/>
    <w:rsid w:val="008E15CB"/>
    <w:rsid w:val="008E7F6A"/>
    <w:rsid w:val="008F2FBA"/>
    <w:rsid w:val="008F3148"/>
    <w:rsid w:val="009024B7"/>
    <w:rsid w:val="00905637"/>
    <w:rsid w:val="009059EC"/>
    <w:rsid w:val="00911B07"/>
    <w:rsid w:val="009159FD"/>
    <w:rsid w:val="00916ACA"/>
    <w:rsid w:val="0092368C"/>
    <w:rsid w:val="00925766"/>
    <w:rsid w:val="00926F81"/>
    <w:rsid w:val="009421AF"/>
    <w:rsid w:val="00945C70"/>
    <w:rsid w:val="00953A76"/>
    <w:rsid w:val="00962D14"/>
    <w:rsid w:val="00964A5B"/>
    <w:rsid w:val="00964B94"/>
    <w:rsid w:val="0096663D"/>
    <w:rsid w:val="00966824"/>
    <w:rsid w:val="009771D3"/>
    <w:rsid w:val="00977A2E"/>
    <w:rsid w:val="00982DDB"/>
    <w:rsid w:val="00984AC7"/>
    <w:rsid w:val="009A1FC6"/>
    <w:rsid w:val="009A29D1"/>
    <w:rsid w:val="009A4374"/>
    <w:rsid w:val="009A65A0"/>
    <w:rsid w:val="009A6799"/>
    <w:rsid w:val="009B05E2"/>
    <w:rsid w:val="009B0C95"/>
    <w:rsid w:val="009B37A0"/>
    <w:rsid w:val="009B7057"/>
    <w:rsid w:val="009D221D"/>
    <w:rsid w:val="009D4F22"/>
    <w:rsid w:val="009D6367"/>
    <w:rsid w:val="009E1074"/>
    <w:rsid w:val="009E5527"/>
    <w:rsid w:val="009E6DBA"/>
    <w:rsid w:val="009F4537"/>
    <w:rsid w:val="009F57AE"/>
    <w:rsid w:val="009F6E73"/>
    <w:rsid w:val="009F7D61"/>
    <w:rsid w:val="00A01319"/>
    <w:rsid w:val="00A11619"/>
    <w:rsid w:val="00A1470A"/>
    <w:rsid w:val="00A21E81"/>
    <w:rsid w:val="00A42C44"/>
    <w:rsid w:val="00A4608F"/>
    <w:rsid w:val="00A516DA"/>
    <w:rsid w:val="00A52BF9"/>
    <w:rsid w:val="00A5664F"/>
    <w:rsid w:val="00A61062"/>
    <w:rsid w:val="00A67F26"/>
    <w:rsid w:val="00A720A8"/>
    <w:rsid w:val="00A778DE"/>
    <w:rsid w:val="00A8232E"/>
    <w:rsid w:val="00A82421"/>
    <w:rsid w:val="00A86503"/>
    <w:rsid w:val="00A90E80"/>
    <w:rsid w:val="00A94281"/>
    <w:rsid w:val="00AA211E"/>
    <w:rsid w:val="00AA2235"/>
    <w:rsid w:val="00AA5220"/>
    <w:rsid w:val="00AB2047"/>
    <w:rsid w:val="00AB4A39"/>
    <w:rsid w:val="00AC03AB"/>
    <w:rsid w:val="00AD2BB1"/>
    <w:rsid w:val="00AD3349"/>
    <w:rsid w:val="00AE00B9"/>
    <w:rsid w:val="00B03486"/>
    <w:rsid w:val="00B0552A"/>
    <w:rsid w:val="00B2353B"/>
    <w:rsid w:val="00B24021"/>
    <w:rsid w:val="00B27442"/>
    <w:rsid w:val="00B36202"/>
    <w:rsid w:val="00B4198C"/>
    <w:rsid w:val="00B42699"/>
    <w:rsid w:val="00B52221"/>
    <w:rsid w:val="00B5372B"/>
    <w:rsid w:val="00B553A7"/>
    <w:rsid w:val="00B5617E"/>
    <w:rsid w:val="00B64B40"/>
    <w:rsid w:val="00B71249"/>
    <w:rsid w:val="00B7564A"/>
    <w:rsid w:val="00B952F5"/>
    <w:rsid w:val="00BA22F4"/>
    <w:rsid w:val="00BA6BAA"/>
    <w:rsid w:val="00BB0F3A"/>
    <w:rsid w:val="00BB4CB4"/>
    <w:rsid w:val="00BC022E"/>
    <w:rsid w:val="00BC0719"/>
    <w:rsid w:val="00BD435C"/>
    <w:rsid w:val="00BE346D"/>
    <w:rsid w:val="00BE733A"/>
    <w:rsid w:val="00BF0E72"/>
    <w:rsid w:val="00BF276B"/>
    <w:rsid w:val="00BF4D31"/>
    <w:rsid w:val="00C00627"/>
    <w:rsid w:val="00C10B54"/>
    <w:rsid w:val="00C17189"/>
    <w:rsid w:val="00C2143C"/>
    <w:rsid w:val="00C233C1"/>
    <w:rsid w:val="00C24776"/>
    <w:rsid w:val="00C2735B"/>
    <w:rsid w:val="00C410CA"/>
    <w:rsid w:val="00C4598B"/>
    <w:rsid w:val="00C51F20"/>
    <w:rsid w:val="00C52277"/>
    <w:rsid w:val="00C541CC"/>
    <w:rsid w:val="00C620A1"/>
    <w:rsid w:val="00C83244"/>
    <w:rsid w:val="00C84B31"/>
    <w:rsid w:val="00C8554B"/>
    <w:rsid w:val="00C92A6B"/>
    <w:rsid w:val="00CA0ACC"/>
    <w:rsid w:val="00CA591E"/>
    <w:rsid w:val="00CC11B9"/>
    <w:rsid w:val="00CC3163"/>
    <w:rsid w:val="00CC346D"/>
    <w:rsid w:val="00CC5B76"/>
    <w:rsid w:val="00CC7BF2"/>
    <w:rsid w:val="00CE7FF4"/>
    <w:rsid w:val="00CF20D7"/>
    <w:rsid w:val="00CF69B5"/>
    <w:rsid w:val="00D01F95"/>
    <w:rsid w:val="00D05DC2"/>
    <w:rsid w:val="00D12E6A"/>
    <w:rsid w:val="00D134AE"/>
    <w:rsid w:val="00D13F5B"/>
    <w:rsid w:val="00D167E3"/>
    <w:rsid w:val="00D16E03"/>
    <w:rsid w:val="00D21F1D"/>
    <w:rsid w:val="00D232D8"/>
    <w:rsid w:val="00D426A2"/>
    <w:rsid w:val="00D558C1"/>
    <w:rsid w:val="00D55E68"/>
    <w:rsid w:val="00D5651C"/>
    <w:rsid w:val="00D63336"/>
    <w:rsid w:val="00D66958"/>
    <w:rsid w:val="00D70AF4"/>
    <w:rsid w:val="00D72BF6"/>
    <w:rsid w:val="00D80803"/>
    <w:rsid w:val="00D911DD"/>
    <w:rsid w:val="00D94DC4"/>
    <w:rsid w:val="00D94FFA"/>
    <w:rsid w:val="00DB3954"/>
    <w:rsid w:val="00DB4C6E"/>
    <w:rsid w:val="00DC0924"/>
    <w:rsid w:val="00DD2A83"/>
    <w:rsid w:val="00DE431B"/>
    <w:rsid w:val="00DE4B64"/>
    <w:rsid w:val="00DE7688"/>
    <w:rsid w:val="00E05085"/>
    <w:rsid w:val="00E15075"/>
    <w:rsid w:val="00E226DA"/>
    <w:rsid w:val="00E232CB"/>
    <w:rsid w:val="00E24957"/>
    <w:rsid w:val="00E27296"/>
    <w:rsid w:val="00E27806"/>
    <w:rsid w:val="00E3024B"/>
    <w:rsid w:val="00E31AF2"/>
    <w:rsid w:val="00E32612"/>
    <w:rsid w:val="00E363AE"/>
    <w:rsid w:val="00E608B7"/>
    <w:rsid w:val="00E610A0"/>
    <w:rsid w:val="00E6490B"/>
    <w:rsid w:val="00E64E57"/>
    <w:rsid w:val="00E8709D"/>
    <w:rsid w:val="00E87705"/>
    <w:rsid w:val="00E936BF"/>
    <w:rsid w:val="00E96C21"/>
    <w:rsid w:val="00E97952"/>
    <w:rsid w:val="00EA40E7"/>
    <w:rsid w:val="00EC0CE2"/>
    <w:rsid w:val="00EC0D4A"/>
    <w:rsid w:val="00EC2427"/>
    <w:rsid w:val="00ED09A1"/>
    <w:rsid w:val="00ED0E57"/>
    <w:rsid w:val="00ED2C1C"/>
    <w:rsid w:val="00ED3786"/>
    <w:rsid w:val="00ED42B0"/>
    <w:rsid w:val="00ED61D0"/>
    <w:rsid w:val="00ED642C"/>
    <w:rsid w:val="00EE1131"/>
    <w:rsid w:val="00EE4AB0"/>
    <w:rsid w:val="00EE56DD"/>
    <w:rsid w:val="00EE5CFE"/>
    <w:rsid w:val="00EF77D1"/>
    <w:rsid w:val="00EF7A9F"/>
    <w:rsid w:val="00F01445"/>
    <w:rsid w:val="00F05557"/>
    <w:rsid w:val="00F05C4F"/>
    <w:rsid w:val="00F07996"/>
    <w:rsid w:val="00F11C7E"/>
    <w:rsid w:val="00F21861"/>
    <w:rsid w:val="00F230F3"/>
    <w:rsid w:val="00F244D0"/>
    <w:rsid w:val="00F3500C"/>
    <w:rsid w:val="00F4213A"/>
    <w:rsid w:val="00F434A2"/>
    <w:rsid w:val="00F44638"/>
    <w:rsid w:val="00F46D3B"/>
    <w:rsid w:val="00F62F49"/>
    <w:rsid w:val="00F63625"/>
    <w:rsid w:val="00F63CBD"/>
    <w:rsid w:val="00F65B7A"/>
    <w:rsid w:val="00F67BBF"/>
    <w:rsid w:val="00F76645"/>
    <w:rsid w:val="00F77890"/>
    <w:rsid w:val="00F77E96"/>
    <w:rsid w:val="00F80CCF"/>
    <w:rsid w:val="00F81D33"/>
    <w:rsid w:val="00F829EB"/>
    <w:rsid w:val="00F91D3F"/>
    <w:rsid w:val="00F9606C"/>
    <w:rsid w:val="00F962EB"/>
    <w:rsid w:val="00F97690"/>
    <w:rsid w:val="00FA30F9"/>
    <w:rsid w:val="00FB072B"/>
    <w:rsid w:val="00FB33D1"/>
    <w:rsid w:val="00FB3A95"/>
    <w:rsid w:val="00FC1E19"/>
    <w:rsid w:val="00FD14CF"/>
    <w:rsid w:val="00FD39D7"/>
    <w:rsid w:val="00FE41A9"/>
    <w:rsid w:val="00FE5A5E"/>
    <w:rsid w:val="00FF0735"/>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paragraph" w:styleId="NormalWeb">
    <w:name w:val="Normal (Web)"/>
    <w:basedOn w:val="Normal"/>
    <w:uiPriority w:val="99"/>
    <w:semiHidden/>
    <w:unhideWhenUsed/>
    <w:rsid w:val="008F2FBA"/>
    <w:pPr>
      <w:spacing w:before="100" w:beforeAutospacing="1" w:after="100" w:afterAutospacing="1"/>
    </w:pPr>
    <w:rPr>
      <w:rFonts w:ascii="Times New Roman" w:eastAsia="Times New Roman" w:hAnsi="Times New Roman" w:cs="Times New Roman"/>
      <w:lang w:val="en-G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8208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ga/search/view_doc.asp?symbol=A/HRC/31/62&amp;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7&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hrindicators@ohchr.org" TargetMode="External"/><Relationship Id="rId2" Type="http://schemas.openxmlformats.org/officeDocument/2006/relationships/hyperlink" Target="https://nhri.ohchr.org/EN/AboutUs/GANHRIAccreditation/Documents/Status%20Accreditation%20Chart.pdf" TargetMode="External"/><Relationship Id="rId1" Type="http://schemas.openxmlformats.org/officeDocument/2006/relationships/hyperlink" Target="https://www.un.org/en/ga/search/view_doc.asp?symbol=CRPD/C/1/Rev.1" TargetMode="External"/><Relationship Id="rId6" Type="http://schemas.openxmlformats.org/officeDocument/2006/relationships/image" Target="media/image1.jpeg"/><Relationship Id="rId5" Type="http://schemas.openxmlformats.org/officeDocument/2006/relationships/hyperlink" Target="https://tbinternet.ohchr.org/_layouts/15/treatybodyexternal/Download.aspx?symbolno=CRPD/C/GC/7&amp;Lang=en" TargetMode="External"/><Relationship Id="rId4" Type="http://schemas.openxmlformats.org/officeDocument/2006/relationships/hyperlink" Target="https://tbinternet.ohchr.org/_layouts/15/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42DD-204C-4483-A4DB-D0CA138AC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7466B0-35DF-404A-A215-CF9857EA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4807B-A623-4D2A-A923-CCE3AC156312}">
  <ds:schemaRefs>
    <ds:schemaRef ds:uri="http://schemas.microsoft.com/sharepoint/v3/contenttype/forms"/>
  </ds:schemaRefs>
</ds:datastoreItem>
</file>

<file path=customXml/itemProps4.xml><?xml version="1.0" encoding="utf-8"?>
<ds:datastoreItem xmlns:ds="http://schemas.openxmlformats.org/officeDocument/2006/customXml" ds:itemID="{8B5E3276-D74D-4DB8-8B46-784D0111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cilmicrosoftoffice</cp:lastModifiedBy>
  <cp:revision>2</cp:revision>
  <cp:lastPrinted>2018-11-12T09:21:00Z</cp:lastPrinted>
  <dcterms:created xsi:type="dcterms:W3CDTF">2021-04-20T12:49:00Z</dcterms:created>
  <dcterms:modified xsi:type="dcterms:W3CDTF">2021-04-20T12:49:00Z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